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36" w:rsidRPr="00E55A63" w:rsidRDefault="0095742B" w:rsidP="00E55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 w:rsidRPr="00E55A63">
        <w:rPr>
          <w:rFonts w:ascii="Times New Roman" w:eastAsia="Times New Roman" w:hAnsi="Times New Roman"/>
          <w:b/>
        </w:rPr>
        <w:t>Communique</w:t>
      </w:r>
      <w:proofErr w:type="spellEnd"/>
      <w:r w:rsidRPr="00E55A63">
        <w:rPr>
          <w:rFonts w:ascii="Times New Roman" w:eastAsia="Times New Roman" w:hAnsi="Times New Roman"/>
          <w:b/>
        </w:rPr>
        <w:t xml:space="preserve"> at the end of the 10</w:t>
      </w:r>
      <w:r w:rsidRPr="00E55A63">
        <w:rPr>
          <w:rFonts w:ascii="Times New Roman" w:eastAsia="Times New Roman" w:hAnsi="Times New Roman"/>
          <w:b/>
          <w:vertAlign w:val="superscript"/>
        </w:rPr>
        <w:t>th</w:t>
      </w:r>
      <w:r w:rsidRPr="00E55A63">
        <w:rPr>
          <w:rFonts w:ascii="Times New Roman" w:eastAsia="Times New Roman" w:hAnsi="Times New Roman"/>
          <w:b/>
        </w:rPr>
        <w:t xml:space="preserve"> International Conference of the Society for the Conservation of </w:t>
      </w:r>
      <w:proofErr w:type="spellStart"/>
      <w:r w:rsidRPr="00E55A63">
        <w:rPr>
          <w:rFonts w:ascii="Times New Roman" w:eastAsia="Times New Roman" w:hAnsi="Times New Roman"/>
          <w:b/>
        </w:rPr>
        <w:t>Phytofuels</w:t>
      </w:r>
      <w:proofErr w:type="spellEnd"/>
      <w:r w:rsidRPr="00E55A63">
        <w:rPr>
          <w:rFonts w:ascii="Times New Roman" w:eastAsia="Times New Roman" w:hAnsi="Times New Roman"/>
          <w:b/>
        </w:rPr>
        <w:t xml:space="preserve"> and Sciences</w:t>
      </w:r>
      <w:r w:rsidR="004B7DDE" w:rsidRPr="00E55A63">
        <w:rPr>
          <w:rFonts w:ascii="Times New Roman" w:eastAsia="Times New Roman" w:hAnsi="Times New Roman"/>
          <w:b/>
        </w:rPr>
        <w:t xml:space="preserve"> (SCOPAS)</w:t>
      </w:r>
      <w:r w:rsidRPr="00E55A63">
        <w:rPr>
          <w:rFonts w:ascii="Times New Roman" w:eastAsia="Times New Roman" w:hAnsi="Times New Roman"/>
          <w:b/>
        </w:rPr>
        <w:t xml:space="preserve"> Held at University of Abuja between </w:t>
      </w:r>
      <w:r w:rsidR="004B7DDE" w:rsidRPr="00E55A63">
        <w:rPr>
          <w:rFonts w:ascii="Times New Roman" w:eastAsia="Times New Roman" w:hAnsi="Times New Roman"/>
          <w:b/>
        </w:rPr>
        <w:t>8</w:t>
      </w:r>
      <w:r w:rsidR="004B7DDE" w:rsidRPr="00E55A63">
        <w:rPr>
          <w:rFonts w:ascii="Times New Roman" w:eastAsia="Times New Roman" w:hAnsi="Times New Roman"/>
          <w:b/>
          <w:vertAlign w:val="superscript"/>
        </w:rPr>
        <w:t>th</w:t>
      </w:r>
      <w:r w:rsidR="004B7DDE" w:rsidRPr="00E55A63">
        <w:rPr>
          <w:rFonts w:ascii="Times New Roman" w:eastAsia="Times New Roman" w:hAnsi="Times New Roman"/>
          <w:b/>
        </w:rPr>
        <w:t xml:space="preserve"> – 11</w:t>
      </w:r>
      <w:r w:rsidR="004B7DDE" w:rsidRPr="00E55A63">
        <w:rPr>
          <w:rFonts w:ascii="Times New Roman" w:eastAsia="Times New Roman" w:hAnsi="Times New Roman"/>
          <w:b/>
          <w:vertAlign w:val="superscript"/>
        </w:rPr>
        <w:t>th</w:t>
      </w:r>
      <w:r w:rsidR="004B7DDE" w:rsidRPr="00E55A63">
        <w:rPr>
          <w:rFonts w:ascii="Times New Roman" w:eastAsia="Times New Roman" w:hAnsi="Times New Roman"/>
          <w:b/>
        </w:rPr>
        <w:t xml:space="preserve"> November, 2021</w:t>
      </w:r>
    </w:p>
    <w:p w:rsidR="00037293" w:rsidRPr="00037293" w:rsidRDefault="00037293" w:rsidP="00E55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7210C" w:rsidRPr="00F06519" w:rsidRDefault="008A5B43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 xml:space="preserve">The Society for the Conservation of </w:t>
      </w:r>
      <w:proofErr w:type="spellStart"/>
      <w:r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and Sciences (SCOPAS) </w:t>
      </w:r>
      <w:r w:rsidR="00890F04" w:rsidRPr="00F06519">
        <w:rPr>
          <w:rFonts w:ascii="Times New Roman" w:hAnsi="Times New Roman"/>
          <w:sz w:val="24"/>
          <w:szCs w:val="24"/>
        </w:rPr>
        <w:t xml:space="preserve">was established to represent the interests of </w:t>
      </w:r>
      <w:proofErr w:type="spellStart"/>
      <w:r w:rsidR="00890F04"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="00890F04" w:rsidRPr="00F06519">
        <w:rPr>
          <w:rFonts w:ascii="Times New Roman" w:hAnsi="Times New Roman"/>
          <w:sz w:val="24"/>
          <w:szCs w:val="24"/>
        </w:rPr>
        <w:t xml:space="preserve"> scientists, farmers and allied science professionals in both the public and private sectors. </w:t>
      </w:r>
    </w:p>
    <w:p w:rsidR="008A5B43" w:rsidRPr="00F06519" w:rsidRDefault="008A5B43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Four lead papers and few scientific papers were presented during the conferences in which scientists from the universities, research institutes, industries, government agents (such as TETFUND, NABDA, ECN, RM</w:t>
      </w:r>
      <w:r w:rsidR="00A55F85" w:rsidRPr="00F06519">
        <w:rPr>
          <w:rFonts w:ascii="Times New Roman" w:hAnsi="Times New Roman"/>
          <w:sz w:val="24"/>
          <w:szCs w:val="24"/>
        </w:rPr>
        <w:t>RDC</w:t>
      </w:r>
      <w:r w:rsidRPr="00F06519">
        <w:rPr>
          <w:rFonts w:ascii="Times New Roman" w:hAnsi="Times New Roman"/>
          <w:sz w:val="24"/>
          <w:szCs w:val="24"/>
        </w:rPr>
        <w:t xml:space="preserve">) </w:t>
      </w:r>
      <w:r w:rsidR="00A63721" w:rsidRPr="00F06519">
        <w:rPr>
          <w:rFonts w:ascii="Times New Roman" w:hAnsi="Times New Roman"/>
          <w:sz w:val="24"/>
          <w:szCs w:val="24"/>
        </w:rPr>
        <w:t>and students participated,</w:t>
      </w:r>
      <w:r w:rsidR="00A55F85" w:rsidRPr="00F06519">
        <w:rPr>
          <w:rFonts w:ascii="Times New Roman" w:hAnsi="Times New Roman"/>
          <w:sz w:val="24"/>
          <w:szCs w:val="24"/>
        </w:rPr>
        <w:t xml:space="preserve"> </w:t>
      </w:r>
      <w:r w:rsidRPr="00F06519">
        <w:rPr>
          <w:rFonts w:ascii="Times New Roman" w:hAnsi="Times New Roman"/>
          <w:sz w:val="24"/>
          <w:szCs w:val="24"/>
        </w:rPr>
        <w:t>from which the following major findings were extracted:</w:t>
      </w:r>
    </w:p>
    <w:p w:rsidR="0017210C" w:rsidRPr="00F06519" w:rsidRDefault="004B7DDE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 xml:space="preserve">Based on the theme of the conference “Sustainable </w:t>
      </w:r>
      <w:proofErr w:type="spellStart"/>
      <w:r w:rsidRPr="00F06519">
        <w:rPr>
          <w:rFonts w:ascii="Times New Roman" w:hAnsi="Times New Roman"/>
          <w:sz w:val="24"/>
          <w:szCs w:val="24"/>
        </w:rPr>
        <w:t>Phytoeconomy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in Covid-19 Era: Panacea to Global Economic Growth and Development</w:t>
      </w:r>
      <w:r w:rsidR="002C4B37" w:rsidRPr="00F06519">
        <w:rPr>
          <w:rFonts w:ascii="Times New Roman" w:hAnsi="Times New Roman"/>
          <w:sz w:val="24"/>
          <w:szCs w:val="24"/>
        </w:rPr>
        <w:t>”,</w:t>
      </w:r>
      <w:r w:rsidR="0017210C" w:rsidRPr="00F06519">
        <w:rPr>
          <w:rFonts w:ascii="Times New Roman" w:hAnsi="Times New Roman"/>
          <w:sz w:val="24"/>
          <w:szCs w:val="24"/>
        </w:rPr>
        <w:t xml:space="preserve"> the need to diversify the economy, to achieve sustainable growth and dev</w:t>
      </w:r>
      <w:r w:rsidR="002C4B37" w:rsidRPr="00F06519">
        <w:rPr>
          <w:rFonts w:ascii="Times New Roman" w:hAnsi="Times New Roman"/>
          <w:sz w:val="24"/>
          <w:szCs w:val="24"/>
        </w:rPr>
        <w:t>elopment in a post COVID-19 era was reiterated</w:t>
      </w:r>
    </w:p>
    <w:p w:rsidR="0017210C" w:rsidRPr="00F06519" w:rsidRDefault="002C4B37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It was stated that</w:t>
      </w:r>
      <w:r w:rsidR="0017210C" w:rsidRPr="00F06519">
        <w:rPr>
          <w:rFonts w:ascii="Times New Roman" w:hAnsi="Times New Roman"/>
          <w:sz w:val="24"/>
          <w:szCs w:val="24"/>
        </w:rPr>
        <w:t xml:space="preserve"> the ecological conservation of the environment should be given</w:t>
      </w:r>
      <w:r w:rsidRPr="00F06519">
        <w:rPr>
          <w:rFonts w:ascii="Times New Roman" w:hAnsi="Times New Roman"/>
          <w:sz w:val="24"/>
          <w:szCs w:val="24"/>
        </w:rPr>
        <w:t xml:space="preserve"> a</w:t>
      </w:r>
      <w:r w:rsidR="0017210C" w:rsidRPr="00F06519">
        <w:rPr>
          <w:rFonts w:ascii="Times New Roman" w:hAnsi="Times New Roman"/>
          <w:sz w:val="24"/>
          <w:szCs w:val="24"/>
        </w:rPr>
        <w:t xml:space="preserve"> great priority.</w:t>
      </w:r>
    </w:p>
    <w:p w:rsidR="0017210C" w:rsidRPr="00F06519" w:rsidRDefault="0066288E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There should be surging urge to</w:t>
      </w:r>
      <w:r w:rsidR="0017210C" w:rsidRPr="00F06519">
        <w:rPr>
          <w:rFonts w:ascii="Times New Roman" w:hAnsi="Times New Roman"/>
          <w:sz w:val="24"/>
          <w:szCs w:val="24"/>
        </w:rPr>
        <w:t xml:space="preserve"> pursue green and low carbon development by establishing an economic system for green and low carbon development.</w:t>
      </w:r>
    </w:p>
    <w:p w:rsidR="0017210C" w:rsidRPr="00F06519" w:rsidRDefault="0066288E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The race to</w:t>
      </w:r>
      <w:r w:rsidR="0017210C" w:rsidRPr="00F06519">
        <w:rPr>
          <w:rFonts w:ascii="Times New Roman" w:hAnsi="Times New Roman"/>
          <w:sz w:val="24"/>
          <w:szCs w:val="24"/>
        </w:rPr>
        <w:t xml:space="preserve"> promote green transition in every phase of economic and so</w:t>
      </w:r>
      <w:r w:rsidRPr="00F06519">
        <w:rPr>
          <w:rFonts w:ascii="Times New Roman" w:hAnsi="Times New Roman"/>
          <w:sz w:val="24"/>
          <w:szCs w:val="24"/>
        </w:rPr>
        <w:t>cial development must be embraced now.</w:t>
      </w:r>
    </w:p>
    <w:p w:rsidR="0017210C" w:rsidRPr="00F06519" w:rsidRDefault="0066288E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 xml:space="preserve">It was stated that </w:t>
      </w:r>
      <w:r w:rsidR="0017210C" w:rsidRPr="00F06519">
        <w:rPr>
          <w:rFonts w:ascii="Times New Roman" w:hAnsi="Times New Roman"/>
          <w:sz w:val="24"/>
          <w:szCs w:val="24"/>
        </w:rPr>
        <w:t>diversification would strengthen the economy given the available resources in the country.</w:t>
      </w:r>
    </w:p>
    <w:p w:rsidR="0017210C" w:rsidRPr="00F06519" w:rsidRDefault="0066288E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There was a call</w:t>
      </w:r>
      <w:r w:rsidR="0017210C" w:rsidRPr="00F06519">
        <w:rPr>
          <w:rFonts w:ascii="Times New Roman" w:hAnsi="Times New Roman"/>
          <w:sz w:val="24"/>
          <w:szCs w:val="24"/>
        </w:rPr>
        <w:t xml:space="preserve"> on</w:t>
      </w:r>
      <w:r w:rsidRPr="00F06519">
        <w:rPr>
          <w:rFonts w:ascii="Times New Roman" w:hAnsi="Times New Roman"/>
          <w:sz w:val="24"/>
          <w:szCs w:val="24"/>
        </w:rPr>
        <w:t xml:space="preserve"> the</w:t>
      </w:r>
      <w:r w:rsidR="0017210C" w:rsidRPr="00F06519">
        <w:rPr>
          <w:rFonts w:ascii="Times New Roman" w:hAnsi="Times New Roman"/>
          <w:sz w:val="24"/>
          <w:szCs w:val="24"/>
        </w:rPr>
        <w:t xml:space="preserve"> government to possibly halt the importation of </w:t>
      </w:r>
      <w:proofErr w:type="spellStart"/>
      <w:r w:rsidR="0017210C"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="0017210C" w:rsidRPr="00F06519">
        <w:rPr>
          <w:rFonts w:ascii="Times New Roman" w:hAnsi="Times New Roman"/>
          <w:sz w:val="24"/>
          <w:szCs w:val="24"/>
        </w:rPr>
        <w:t xml:space="preserve"> plant products, to encou</w:t>
      </w:r>
      <w:r w:rsidR="008F2676" w:rsidRPr="00F06519">
        <w:rPr>
          <w:rFonts w:ascii="Times New Roman" w:hAnsi="Times New Roman"/>
          <w:sz w:val="24"/>
          <w:szCs w:val="24"/>
        </w:rPr>
        <w:t xml:space="preserve">rage increased local production because </w:t>
      </w:r>
      <w:r w:rsidR="0017210C" w:rsidRPr="00F06519">
        <w:rPr>
          <w:rFonts w:ascii="Times New Roman" w:hAnsi="Times New Roman"/>
          <w:sz w:val="24"/>
          <w:szCs w:val="24"/>
        </w:rPr>
        <w:t xml:space="preserve">Nigeria’s renewable energy resources are adequate to meet the country’s energy needs, as well as enormous supply of water, solar, wind and </w:t>
      </w:r>
      <w:proofErr w:type="spellStart"/>
      <w:r w:rsidR="0017210C"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="0017210C" w:rsidRPr="00F06519">
        <w:rPr>
          <w:rFonts w:ascii="Times New Roman" w:hAnsi="Times New Roman"/>
          <w:sz w:val="24"/>
          <w:szCs w:val="24"/>
        </w:rPr>
        <w:t xml:space="preserve"> (biomass) as raw materials for</w:t>
      </w:r>
      <w:r w:rsidRPr="00F06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production</w:t>
      </w:r>
      <w:r w:rsidR="008F2676" w:rsidRPr="00F06519">
        <w:rPr>
          <w:rFonts w:ascii="Times New Roman" w:hAnsi="Times New Roman"/>
          <w:sz w:val="24"/>
          <w:szCs w:val="24"/>
        </w:rPr>
        <w:t>.</w:t>
      </w:r>
    </w:p>
    <w:p w:rsidR="0017210C" w:rsidRPr="00F06519" w:rsidRDefault="008F2676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T</w:t>
      </w:r>
      <w:r w:rsidR="0017210C" w:rsidRPr="00F06519">
        <w:rPr>
          <w:rFonts w:ascii="Times New Roman" w:hAnsi="Times New Roman"/>
          <w:sz w:val="24"/>
          <w:szCs w:val="24"/>
        </w:rPr>
        <w:t>here was</w:t>
      </w:r>
      <w:r w:rsidRPr="00F06519">
        <w:rPr>
          <w:rFonts w:ascii="Times New Roman" w:hAnsi="Times New Roman"/>
          <w:sz w:val="24"/>
          <w:szCs w:val="24"/>
        </w:rPr>
        <w:t xml:space="preserve"> a</w:t>
      </w:r>
      <w:r w:rsidR="0017210C" w:rsidRPr="00F06519">
        <w:rPr>
          <w:rFonts w:ascii="Times New Roman" w:hAnsi="Times New Roman"/>
          <w:sz w:val="24"/>
          <w:szCs w:val="24"/>
        </w:rPr>
        <w:t xml:space="preserve"> need for </w:t>
      </w:r>
      <w:r w:rsidRPr="00F06519">
        <w:rPr>
          <w:rFonts w:ascii="Times New Roman" w:hAnsi="Times New Roman"/>
          <w:sz w:val="24"/>
          <w:szCs w:val="24"/>
        </w:rPr>
        <w:t xml:space="preserve">the development and adoption of </w:t>
      </w:r>
      <w:r w:rsidR="0017210C" w:rsidRPr="00F06519">
        <w:rPr>
          <w:rFonts w:ascii="Times New Roman" w:hAnsi="Times New Roman"/>
          <w:sz w:val="24"/>
          <w:szCs w:val="24"/>
        </w:rPr>
        <w:t>policies and strategies to lure the youth to embrace traini</w:t>
      </w:r>
      <w:r w:rsidRPr="00F06519">
        <w:rPr>
          <w:rFonts w:ascii="Times New Roman" w:hAnsi="Times New Roman"/>
          <w:sz w:val="24"/>
          <w:szCs w:val="24"/>
        </w:rPr>
        <w:t xml:space="preserve">ng and practice in green energy. This is evident with the abundant sources of </w:t>
      </w:r>
      <w:proofErr w:type="spellStart"/>
      <w:r w:rsidRPr="00F06519">
        <w:rPr>
          <w:rFonts w:ascii="Times New Roman" w:hAnsi="Times New Roman"/>
          <w:sz w:val="24"/>
          <w:szCs w:val="24"/>
        </w:rPr>
        <w:t>Phyto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energy in the country with a little of it exploited.</w:t>
      </w:r>
    </w:p>
    <w:p w:rsidR="0017210C" w:rsidRPr="00F06519" w:rsidRDefault="008F2676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 xml:space="preserve">It was reiterated that </w:t>
      </w:r>
      <w:proofErr w:type="spellStart"/>
      <w:r w:rsidRPr="00F06519">
        <w:rPr>
          <w:rFonts w:ascii="Times New Roman" w:hAnsi="Times New Roman"/>
          <w:sz w:val="24"/>
          <w:szCs w:val="24"/>
        </w:rPr>
        <w:t>phyto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energy has</w:t>
      </w:r>
      <w:r w:rsidR="0017210C" w:rsidRPr="00F06519">
        <w:rPr>
          <w:rFonts w:ascii="Times New Roman" w:hAnsi="Times New Roman"/>
          <w:sz w:val="24"/>
          <w:szCs w:val="24"/>
        </w:rPr>
        <w:t xml:space="preserve"> great potentials for the diversific</w:t>
      </w:r>
      <w:r w:rsidR="00890F04" w:rsidRPr="00F06519">
        <w:rPr>
          <w:rFonts w:ascii="Times New Roman" w:hAnsi="Times New Roman"/>
          <w:sz w:val="24"/>
          <w:szCs w:val="24"/>
        </w:rPr>
        <w:t>ation and growth of the economy as</w:t>
      </w:r>
      <w:r w:rsidR="0017210C" w:rsidRPr="00F06519">
        <w:rPr>
          <w:rFonts w:ascii="Times New Roman" w:hAnsi="Times New Roman"/>
          <w:sz w:val="24"/>
          <w:szCs w:val="24"/>
        </w:rPr>
        <w:t xml:space="preserve"> biofuel can substantially contribute to the </w:t>
      </w:r>
      <w:r w:rsidR="00890F04" w:rsidRPr="00F06519">
        <w:rPr>
          <w:rFonts w:ascii="Times New Roman" w:hAnsi="Times New Roman"/>
          <w:sz w:val="24"/>
          <w:szCs w:val="24"/>
        </w:rPr>
        <w:t>realization</w:t>
      </w:r>
      <w:r w:rsidR="0017210C" w:rsidRPr="00F06519">
        <w:rPr>
          <w:rFonts w:ascii="Times New Roman" w:hAnsi="Times New Roman"/>
          <w:sz w:val="24"/>
          <w:szCs w:val="24"/>
        </w:rPr>
        <w:t xml:space="preserve"> of the zero emissions by 2060, as declared by </w:t>
      </w:r>
      <w:proofErr w:type="spellStart"/>
      <w:r w:rsidR="0017210C" w:rsidRPr="00F06519">
        <w:rPr>
          <w:rFonts w:ascii="Times New Roman" w:hAnsi="Times New Roman"/>
          <w:sz w:val="24"/>
          <w:szCs w:val="24"/>
        </w:rPr>
        <w:t>Mr</w:t>
      </w:r>
      <w:proofErr w:type="spellEnd"/>
      <w:r w:rsidR="0017210C" w:rsidRPr="00F06519">
        <w:rPr>
          <w:rFonts w:ascii="Times New Roman" w:hAnsi="Times New Roman"/>
          <w:sz w:val="24"/>
          <w:szCs w:val="24"/>
        </w:rPr>
        <w:t xml:space="preserve"> President at the COP26 in Glasgow.</w:t>
      </w:r>
    </w:p>
    <w:p w:rsidR="0017210C" w:rsidRPr="00F06519" w:rsidRDefault="00DF4DD5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Effervescent efforts are in the pipe line</w:t>
      </w:r>
      <w:r w:rsidR="00DC437C" w:rsidRPr="00F06519">
        <w:rPr>
          <w:rFonts w:ascii="Times New Roman" w:hAnsi="Times New Roman"/>
          <w:sz w:val="24"/>
          <w:szCs w:val="24"/>
        </w:rPr>
        <w:t xml:space="preserve"> to link research institutes especially Universities with industries and this will strengthen the need to translate research works into </w:t>
      </w:r>
      <w:r w:rsidR="00AA5BC5" w:rsidRPr="00F06519">
        <w:rPr>
          <w:rFonts w:ascii="Times New Roman" w:hAnsi="Times New Roman"/>
          <w:sz w:val="24"/>
          <w:szCs w:val="24"/>
        </w:rPr>
        <w:t>finish products that are useful to human and the Nigerian economy.</w:t>
      </w:r>
    </w:p>
    <w:p w:rsidR="00F72D9F" w:rsidRPr="00F06519" w:rsidRDefault="00AA5BC5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>It was made known that TETFUND</w:t>
      </w:r>
      <w:r w:rsidR="00A55F85" w:rsidRPr="00F06519">
        <w:rPr>
          <w:rFonts w:ascii="Times New Roman" w:hAnsi="Times New Roman"/>
          <w:sz w:val="24"/>
          <w:szCs w:val="24"/>
        </w:rPr>
        <w:t>, ECN and RMRDC are</w:t>
      </w:r>
      <w:r w:rsidR="00A63721" w:rsidRPr="00F06519">
        <w:rPr>
          <w:rFonts w:ascii="Times New Roman" w:hAnsi="Times New Roman"/>
          <w:sz w:val="24"/>
          <w:szCs w:val="24"/>
        </w:rPr>
        <w:t xml:space="preserve"> ready to collaborate with the Society, researchers</w:t>
      </w:r>
      <w:r w:rsidRPr="00F06519">
        <w:rPr>
          <w:rFonts w:ascii="Times New Roman" w:hAnsi="Times New Roman"/>
          <w:sz w:val="24"/>
          <w:szCs w:val="24"/>
        </w:rPr>
        <w:t xml:space="preserve"> on the diversification of economy and the researches must be relevant to environmental protection</w:t>
      </w:r>
      <w:r w:rsidR="00A21C36" w:rsidRPr="00F06519">
        <w:rPr>
          <w:rFonts w:ascii="Times New Roman" w:hAnsi="Times New Roman"/>
          <w:sz w:val="24"/>
          <w:szCs w:val="24"/>
        </w:rPr>
        <w:t>.</w:t>
      </w:r>
    </w:p>
    <w:p w:rsidR="00037293" w:rsidRDefault="00A63721" w:rsidP="00F06519">
      <w:pPr>
        <w:pStyle w:val="NoSpacing"/>
        <w:rPr>
          <w:rFonts w:ascii="Times New Roman" w:hAnsi="Times New Roman"/>
          <w:sz w:val="24"/>
          <w:szCs w:val="24"/>
        </w:rPr>
      </w:pPr>
      <w:r w:rsidRPr="00F06519">
        <w:rPr>
          <w:rFonts w:ascii="Times New Roman" w:hAnsi="Times New Roman"/>
          <w:sz w:val="24"/>
          <w:szCs w:val="24"/>
        </w:rPr>
        <w:t xml:space="preserve">The enthusiasm exhibited by the participating students was an indication of the feasibility of the adoption of </w:t>
      </w:r>
      <w:proofErr w:type="spellStart"/>
      <w:r w:rsidRPr="00F06519">
        <w:rPr>
          <w:rFonts w:ascii="Times New Roman" w:hAnsi="Times New Roman"/>
          <w:sz w:val="24"/>
          <w:szCs w:val="24"/>
        </w:rPr>
        <w:t>bioeconomy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F06519">
        <w:rPr>
          <w:rFonts w:ascii="Times New Roman" w:hAnsi="Times New Roman"/>
          <w:sz w:val="24"/>
          <w:szCs w:val="24"/>
        </w:rPr>
        <w:t>phytofuel</w:t>
      </w:r>
      <w:proofErr w:type="spellEnd"/>
      <w:r w:rsidRPr="00F06519">
        <w:rPr>
          <w:rFonts w:ascii="Times New Roman" w:hAnsi="Times New Roman"/>
          <w:sz w:val="24"/>
          <w:szCs w:val="24"/>
        </w:rPr>
        <w:t xml:space="preserve"> represents as future prospect for greening and low carbon emission in the environment and for entrepreneurship opportunities.</w:t>
      </w:r>
    </w:p>
    <w:p w:rsidR="00AF7AE8" w:rsidRDefault="00AF7AE8" w:rsidP="00F065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upon that a proactive committee to accomplish the Society’s aim should be set up.</w:t>
      </w:r>
      <w:bookmarkStart w:id="0" w:name="_GoBack"/>
      <w:bookmarkEnd w:id="0"/>
    </w:p>
    <w:p w:rsidR="00F06519" w:rsidRDefault="00F06519" w:rsidP="00F06519">
      <w:pPr>
        <w:pStyle w:val="NoSpacing"/>
        <w:rPr>
          <w:rFonts w:ascii="Times New Roman" w:hAnsi="Times New Roman"/>
          <w:sz w:val="24"/>
          <w:szCs w:val="24"/>
        </w:rPr>
      </w:pPr>
    </w:p>
    <w:p w:rsidR="00F06519" w:rsidRDefault="00F06519" w:rsidP="00F06519">
      <w:pPr>
        <w:pStyle w:val="NoSpacing"/>
        <w:rPr>
          <w:rFonts w:ascii="Times New Roman" w:hAnsi="Times New Roman"/>
          <w:sz w:val="24"/>
          <w:szCs w:val="24"/>
        </w:rPr>
      </w:pPr>
    </w:p>
    <w:p w:rsidR="00F06519" w:rsidRPr="00F06519" w:rsidRDefault="00F06519" w:rsidP="00F06519">
      <w:pPr>
        <w:pStyle w:val="NoSpacing"/>
        <w:rPr>
          <w:rFonts w:ascii="Times New Roman" w:hAnsi="Times New Roman"/>
          <w:sz w:val="24"/>
          <w:szCs w:val="24"/>
        </w:rPr>
      </w:pPr>
    </w:p>
    <w:p w:rsidR="00037293" w:rsidRDefault="00037293" w:rsidP="00A21C36">
      <w:pPr>
        <w:shd w:val="clear" w:color="auto" w:fill="FFFFFF"/>
        <w:spacing w:after="225" w:line="240" w:lineRule="auto"/>
        <w:rPr>
          <w:rFonts w:ascii="Times New Roman" w:eastAsia="Times New Roman" w:hAnsi="Times New Roman"/>
        </w:rPr>
      </w:pPr>
      <w:r w:rsidRPr="00037293">
        <w:rPr>
          <w:rFonts w:ascii="Times New Roman" w:eastAsia="Times New Roman" w:hAnsi="Times New Roman"/>
        </w:rPr>
        <w:t>Chairman, Communiqué Committee                                        Secretary, Communiqué Committee</w:t>
      </w:r>
    </w:p>
    <w:p w:rsidR="00037293" w:rsidRPr="00037293" w:rsidRDefault="00F06519" w:rsidP="00A21C36">
      <w:pPr>
        <w:shd w:val="clear" w:color="auto" w:fill="FFFFFF"/>
        <w:spacing w:after="225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Prof. A. A. </w:t>
      </w:r>
      <w:proofErr w:type="spellStart"/>
      <w:r>
        <w:rPr>
          <w:rFonts w:ascii="Times New Roman" w:eastAsia="Times New Roman" w:hAnsi="Times New Roman"/>
        </w:rPr>
        <w:t>AbdulRahaman</w:t>
      </w:r>
      <w:proofErr w:type="spellEnd"/>
      <w:r>
        <w:rPr>
          <w:rFonts w:ascii="Times New Roman" w:eastAsia="Times New Roman" w:hAnsi="Times New Roman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/>
        </w:rPr>
        <w:t>Dr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Liadi</w:t>
      </w:r>
      <w:proofErr w:type="spellEnd"/>
      <w:r>
        <w:rPr>
          <w:rFonts w:ascii="Times New Roman" w:eastAsia="Times New Roman" w:hAnsi="Times New Roman"/>
        </w:rPr>
        <w:t xml:space="preserve"> M</w:t>
      </w:r>
      <w:r w:rsidR="002A484C">
        <w:rPr>
          <w:rFonts w:ascii="Times New Roman" w:eastAsia="Times New Roman" w:hAnsi="Times New Roman"/>
        </w:rPr>
        <w:t>. Tella</w:t>
      </w:r>
    </w:p>
    <w:sectPr w:rsidR="00037293" w:rsidRPr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C"/>
    <w:rsid w:val="00037293"/>
    <w:rsid w:val="0017210C"/>
    <w:rsid w:val="002A484C"/>
    <w:rsid w:val="002C4B37"/>
    <w:rsid w:val="004B7DDE"/>
    <w:rsid w:val="0066288E"/>
    <w:rsid w:val="00890F04"/>
    <w:rsid w:val="008A5B43"/>
    <w:rsid w:val="008F2676"/>
    <w:rsid w:val="0095742B"/>
    <w:rsid w:val="00A21C36"/>
    <w:rsid w:val="00A55F85"/>
    <w:rsid w:val="00A63721"/>
    <w:rsid w:val="00AA5BC5"/>
    <w:rsid w:val="00AF7AE8"/>
    <w:rsid w:val="00DC437C"/>
    <w:rsid w:val="00DF4DD5"/>
    <w:rsid w:val="00E55A63"/>
    <w:rsid w:val="00F06519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5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12</cp:revision>
  <dcterms:created xsi:type="dcterms:W3CDTF">2021-11-10T11:35:00Z</dcterms:created>
  <dcterms:modified xsi:type="dcterms:W3CDTF">2021-11-10T16:49:00Z</dcterms:modified>
</cp:coreProperties>
</file>