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92C47" w14:textId="77777777" w:rsidR="00CD140F" w:rsidRPr="008F532D" w:rsidRDefault="00B81288" w:rsidP="00CD140F">
      <w:pPr>
        <w:spacing w:after="0" w:line="240" w:lineRule="auto"/>
        <w:rPr>
          <w:rFonts w:ascii="Tahoma" w:hAnsi="Tahoma" w:cs="Tahoma"/>
          <w:b/>
          <w:sz w:val="32"/>
        </w:rPr>
      </w:pPr>
      <w:r>
        <w:rPr>
          <w:rFonts w:ascii="Tahoma" w:hAnsi="Tahoma" w:cs="Tahoma"/>
          <w:b/>
          <w:noProof/>
          <w:sz w:val="32"/>
        </w:rPr>
        <w:drawing>
          <wp:anchor distT="0" distB="0" distL="114300" distR="114300" simplePos="0" relativeHeight="251658240" behindDoc="0" locked="0" layoutInCell="1" allowOverlap="1" wp14:anchorId="0B39964C" wp14:editId="3B47AB6A">
            <wp:simplePos x="0" y="0"/>
            <wp:positionH relativeFrom="margin">
              <wp:align>left</wp:align>
            </wp:positionH>
            <wp:positionV relativeFrom="paragraph">
              <wp:posOffset>0</wp:posOffset>
            </wp:positionV>
            <wp:extent cx="2038350" cy="11328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NS Logo - Stick Figu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8350" cy="1132840"/>
                    </a:xfrm>
                    <a:prstGeom prst="rect">
                      <a:avLst/>
                    </a:prstGeom>
                  </pic:spPr>
                </pic:pic>
              </a:graphicData>
            </a:graphic>
            <wp14:sizeRelH relativeFrom="margin">
              <wp14:pctWidth>0</wp14:pctWidth>
            </wp14:sizeRelH>
            <wp14:sizeRelV relativeFrom="margin">
              <wp14:pctHeight>0</wp14:pctHeight>
            </wp14:sizeRelV>
          </wp:anchor>
        </w:drawing>
      </w:r>
    </w:p>
    <w:p w14:paraId="00D4AC4A" w14:textId="77777777" w:rsidR="00CD140F" w:rsidRDefault="00B81288" w:rsidP="00CD140F">
      <w:pPr>
        <w:spacing w:after="0" w:line="240" w:lineRule="auto"/>
        <w:rPr>
          <w:rFonts w:ascii="Tahoma" w:hAnsi="Tahoma" w:cs="Tahoma"/>
        </w:rPr>
      </w:pPr>
      <w:r>
        <w:rPr>
          <w:rFonts w:ascii="Tahoma" w:hAnsi="Tahoma" w:cs="Tahoma"/>
        </w:rPr>
        <w:t xml:space="preserve">    </w:t>
      </w:r>
      <w:r w:rsidR="00CD140F">
        <w:rPr>
          <w:rFonts w:ascii="Tahoma" w:hAnsi="Tahoma" w:cs="Tahoma"/>
        </w:rPr>
        <w:t>17 Greenwich Church Road</w:t>
      </w:r>
    </w:p>
    <w:p w14:paraId="79E2362C" w14:textId="77777777" w:rsidR="00CD140F" w:rsidRDefault="00B81288" w:rsidP="00CD140F">
      <w:pPr>
        <w:spacing w:after="0" w:line="240" w:lineRule="auto"/>
        <w:rPr>
          <w:rFonts w:ascii="Tahoma" w:hAnsi="Tahoma" w:cs="Tahoma"/>
        </w:rPr>
      </w:pPr>
      <w:r>
        <w:rPr>
          <w:rFonts w:ascii="Tahoma" w:hAnsi="Tahoma" w:cs="Tahoma"/>
        </w:rPr>
        <w:t xml:space="preserve">    </w:t>
      </w:r>
      <w:r w:rsidR="00CD140F">
        <w:rPr>
          <w:rFonts w:ascii="Tahoma" w:hAnsi="Tahoma" w:cs="Tahoma"/>
        </w:rPr>
        <w:t>Stewartsville, NJ 08886</w:t>
      </w:r>
    </w:p>
    <w:p w14:paraId="76452507" w14:textId="77777777" w:rsidR="00CD140F" w:rsidRDefault="00B81288" w:rsidP="00CD140F">
      <w:pPr>
        <w:spacing w:after="0" w:line="240" w:lineRule="auto"/>
        <w:rPr>
          <w:rFonts w:ascii="Tahoma" w:hAnsi="Tahoma" w:cs="Tahoma"/>
        </w:rPr>
      </w:pPr>
      <w:r>
        <w:rPr>
          <w:rFonts w:ascii="Tahoma" w:hAnsi="Tahoma" w:cs="Tahoma"/>
        </w:rPr>
        <w:t xml:space="preserve">    </w:t>
      </w:r>
      <w:r w:rsidR="00CD140F">
        <w:rPr>
          <w:rFonts w:ascii="Tahoma" w:hAnsi="Tahoma" w:cs="Tahoma"/>
        </w:rPr>
        <w:t>Phone 908-479-6886 • Fax 908-479-4269</w:t>
      </w:r>
    </w:p>
    <w:p w14:paraId="55AA6A43" w14:textId="77777777" w:rsidR="009D4FEE" w:rsidRDefault="00B81288" w:rsidP="00CD140F">
      <w:pPr>
        <w:rPr>
          <w:rFonts w:ascii="Tahoma" w:hAnsi="Tahoma" w:cs="Tahoma"/>
        </w:rPr>
      </w:pPr>
      <w:r>
        <w:t xml:space="preserve">   </w:t>
      </w:r>
      <w:hyperlink r:id="rId8" w:history="1">
        <w:r w:rsidR="009540F9" w:rsidRPr="006D5CB8">
          <w:rPr>
            <w:rStyle w:val="Hyperlink"/>
            <w:rFonts w:ascii="Tahoma" w:hAnsi="Tahoma" w:cs="Tahoma"/>
          </w:rPr>
          <w:t>www.greenwichnursery.com</w:t>
        </w:r>
      </w:hyperlink>
    </w:p>
    <w:p w14:paraId="05BB7BC3" w14:textId="77777777" w:rsidR="00F81098" w:rsidRDefault="00F81098" w:rsidP="00F81098">
      <w:pPr>
        <w:autoSpaceDE w:val="0"/>
        <w:autoSpaceDN w:val="0"/>
        <w:adjustRightInd w:val="0"/>
        <w:spacing w:after="0" w:line="240" w:lineRule="auto"/>
        <w:rPr>
          <w:rFonts w:ascii="Minion-Condensed" w:hAnsi="Minion-Condensed" w:cs="Minion-Condensed"/>
          <w:sz w:val="22"/>
        </w:rPr>
      </w:pPr>
    </w:p>
    <w:p w14:paraId="04879F24" w14:textId="77777777" w:rsidR="00D06E71" w:rsidRPr="00AC4B86" w:rsidRDefault="00D06E71" w:rsidP="00D06E71">
      <w:pPr>
        <w:jc w:val="center"/>
        <w:rPr>
          <w:rFonts w:ascii="Tahoma" w:hAnsi="Tahoma" w:cs="Tahoma"/>
          <w:b/>
          <w:sz w:val="22"/>
        </w:rPr>
      </w:pPr>
      <w:smartTag w:uri="urn:schemas-microsoft-com:office:smarttags" w:element="place">
        <w:smartTag w:uri="urn:schemas-microsoft-com:office:smarttags" w:element="PlaceName">
          <w:r w:rsidRPr="00AC4B86">
            <w:rPr>
              <w:rFonts w:ascii="Tahoma" w:hAnsi="Tahoma" w:cs="Tahoma"/>
              <w:b/>
              <w:sz w:val="22"/>
            </w:rPr>
            <w:t>GREENWICH</w:t>
          </w:r>
        </w:smartTag>
        <w:r w:rsidRPr="00AC4B86">
          <w:rPr>
            <w:rFonts w:ascii="Tahoma" w:hAnsi="Tahoma" w:cs="Tahoma"/>
            <w:b/>
            <w:sz w:val="22"/>
          </w:rPr>
          <w:t xml:space="preserve"> </w:t>
        </w:r>
        <w:smartTag w:uri="urn:schemas-microsoft-com:office:smarttags" w:element="PlaceType">
          <w:r w:rsidRPr="00AC4B86">
            <w:rPr>
              <w:rFonts w:ascii="Tahoma" w:hAnsi="Tahoma" w:cs="Tahoma"/>
              <w:b/>
              <w:sz w:val="22"/>
            </w:rPr>
            <w:t>NURSERY SCHOOL</w:t>
          </w:r>
        </w:smartTag>
      </w:smartTag>
      <w:r w:rsidRPr="00AC4B86">
        <w:rPr>
          <w:rFonts w:ascii="Tahoma" w:hAnsi="Tahoma" w:cs="Tahoma"/>
          <w:b/>
          <w:sz w:val="22"/>
        </w:rPr>
        <w:t xml:space="preserve"> TUITION POLICY</w:t>
      </w:r>
    </w:p>
    <w:p w14:paraId="61F0DD80" w14:textId="126F3BB4" w:rsidR="00D06E71" w:rsidRPr="00DD3BF2" w:rsidRDefault="00D06E71" w:rsidP="00DD3BF2">
      <w:pPr>
        <w:pStyle w:val="NoSpacing"/>
        <w:rPr>
          <w:rFonts w:ascii="Tahoma" w:hAnsi="Tahoma" w:cs="Tahoma"/>
          <w:sz w:val="22"/>
        </w:rPr>
      </w:pPr>
      <w:r w:rsidRPr="00DD3BF2">
        <w:rPr>
          <w:rFonts w:ascii="Tahoma" w:hAnsi="Tahoma" w:cs="Tahoma"/>
          <w:sz w:val="22"/>
        </w:rPr>
        <w:t>Greenwich Nursery School (GNS) is a non-profit organization, organized in th</w:t>
      </w:r>
      <w:r w:rsidR="00066B12">
        <w:rPr>
          <w:rFonts w:ascii="Tahoma" w:hAnsi="Tahoma" w:cs="Tahoma"/>
          <w:sz w:val="22"/>
        </w:rPr>
        <w:t>e State of New Jersey. For 50</w:t>
      </w:r>
      <w:r w:rsidRPr="00DD3BF2">
        <w:rPr>
          <w:rFonts w:ascii="Tahoma" w:hAnsi="Tahoma" w:cs="Tahoma"/>
          <w:sz w:val="22"/>
        </w:rPr>
        <w:t xml:space="preserve"> years we have been dedicated to the students and families of this community. Our reputation is built on the solid foundation of quality, caring and continuing teachers. To ensure that tradition is carried on we have developed the following policies and procedures. </w:t>
      </w:r>
    </w:p>
    <w:p w14:paraId="706E64E5" w14:textId="77777777" w:rsidR="00D06E71" w:rsidRPr="00DD3BF2" w:rsidRDefault="00D06E71" w:rsidP="00DD3BF2">
      <w:pPr>
        <w:pStyle w:val="NoSpacing"/>
        <w:rPr>
          <w:rFonts w:ascii="Tahoma" w:hAnsi="Tahoma" w:cs="Tahoma"/>
          <w:sz w:val="22"/>
        </w:rPr>
      </w:pPr>
      <w:r w:rsidRPr="00DD3BF2">
        <w:rPr>
          <w:rFonts w:ascii="Tahoma" w:hAnsi="Tahoma" w:cs="Tahoma"/>
          <w:sz w:val="22"/>
        </w:rPr>
        <w:t>Upon enrolling your child in Greenwich Nursery School, please be certain you understand and agree to the following tuition policy.</w:t>
      </w:r>
    </w:p>
    <w:p w14:paraId="56218686" w14:textId="77777777" w:rsidR="00DD3BF2" w:rsidRDefault="00D06E71" w:rsidP="00D06E71">
      <w:pPr>
        <w:jc w:val="both"/>
        <w:rPr>
          <w:rFonts w:ascii="Tahoma" w:hAnsi="Tahoma" w:cs="Tahoma"/>
          <w:sz w:val="22"/>
        </w:rPr>
      </w:pPr>
      <w:r w:rsidRPr="00AC4B86">
        <w:rPr>
          <w:rFonts w:ascii="Tahoma" w:hAnsi="Tahoma" w:cs="Tahoma"/>
          <w:sz w:val="22"/>
        </w:rPr>
        <w:t> </w:t>
      </w:r>
    </w:p>
    <w:p w14:paraId="5F329AB8" w14:textId="77777777" w:rsidR="00D06E71" w:rsidRPr="00AC4B86" w:rsidRDefault="00D06E71" w:rsidP="00D06E71">
      <w:pPr>
        <w:jc w:val="both"/>
        <w:rPr>
          <w:rFonts w:ascii="Tahoma" w:hAnsi="Tahoma" w:cs="Tahoma"/>
          <w:sz w:val="22"/>
        </w:rPr>
      </w:pPr>
      <w:r w:rsidRPr="00AC4B86">
        <w:rPr>
          <w:rFonts w:ascii="Tahoma" w:hAnsi="Tahoma" w:cs="Tahoma"/>
          <w:b/>
          <w:bCs/>
          <w:sz w:val="22"/>
        </w:rPr>
        <w:t>Registration Fee</w:t>
      </w:r>
    </w:p>
    <w:p w14:paraId="33666F18" w14:textId="77777777" w:rsidR="00D06E71" w:rsidRPr="00DD3BF2" w:rsidRDefault="00D06E71" w:rsidP="00DD3BF2">
      <w:pPr>
        <w:pStyle w:val="NoSpacing"/>
        <w:rPr>
          <w:rFonts w:ascii="Tahoma" w:hAnsi="Tahoma" w:cs="Tahoma"/>
          <w:sz w:val="22"/>
        </w:rPr>
      </w:pPr>
      <w:r w:rsidRPr="00DD3BF2">
        <w:rPr>
          <w:rFonts w:ascii="Tahoma" w:hAnsi="Tahoma" w:cs="Tahoma"/>
          <w:sz w:val="22"/>
        </w:rPr>
        <w:t xml:space="preserve">A non-refundable, non-transferrable registration fee of $65.00 must accompany your child’s application to secure his/her enrollment in the program. This is a separate fee and is not applied toward tuition. </w:t>
      </w:r>
    </w:p>
    <w:p w14:paraId="7BC0B4EC" w14:textId="77777777" w:rsidR="00D06E71" w:rsidRPr="00AC4B86" w:rsidRDefault="00D06E71" w:rsidP="00D06E71">
      <w:pPr>
        <w:pStyle w:val="PlainText"/>
        <w:jc w:val="both"/>
        <w:rPr>
          <w:rFonts w:ascii="Tahoma" w:hAnsi="Tahoma" w:cs="Tahoma"/>
          <w:b/>
          <w:sz w:val="22"/>
          <w:szCs w:val="22"/>
        </w:rPr>
      </w:pPr>
    </w:p>
    <w:p w14:paraId="2AE9AD55" w14:textId="77777777" w:rsidR="00D06E71" w:rsidRPr="00AC4B86" w:rsidRDefault="00D06E71" w:rsidP="00D06E71">
      <w:pPr>
        <w:pStyle w:val="PlainText"/>
        <w:jc w:val="both"/>
        <w:rPr>
          <w:rFonts w:ascii="Tahoma" w:hAnsi="Tahoma" w:cs="Tahoma"/>
          <w:b/>
          <w:sz w:val="22"/>
          <w:szCs w:val="22"/>
        </w:rPr>
      </w:pPr>
      <w:r w:rsidRPr="00AC4B86">
        <w:rPr>
          <w:rFonts w:ascii="Tahoma" w:hAnsi="Tahoma" w:cs="Tahoma"/>
          <w:b/>
          <w:sz w:val="22"/>
          <w:szCs w:val="22"/>
        </w:rPr>
        <w:t xml:space="preserve">Tuition Cycle </w:t>
      </w:r>
    </w:p>
    <w:p w14:paraId="61AB696C" w14:textId="45982093" w:rsidR="00D06E71" w:rsidRDefault="00D06E71" w:rsidP="00D06E71">
      <w:pPr>
        <w:pStyle w:val="PlainText"/>
        <w:jc w:val="both"/>
        <w:rPr>
          <w:rFonts w:ascii="Tahoma" w:hAnsi="Tahoma" w:cs="Tahoma"/>
          <w:b/>
          <w:sz w:val="22"/>
          <w:szCs w:val="22"/>
        </w:rPr>
      </w:pPr>
      <w:r w:rsidRPr="00AC4B86">
        <w:rPr>
          <w:rFonts w:ascii="Tahoma" w:hAnsi="Tahoma" w:cs="Tahoma"/>
          <w:sz w:val="22"/>
          <w:szCs w:val="22"/>
        </w:rPr>
        <w:t xml:space="preserve">Tuition is </w:t>
      </w:r>
      <w:r w:rsidR="005D55C8">
        <w:rPr>
          <w:rFonts w:ascii="Tahoma" w:hAnsi="Tahoma" w:cs="Tahoma"/>
          <w:sz w:val="22"/>
          <w:szCs w:val="22"/>
        </w:rPr>
        <w:t xml:space="preserve">typically </w:t>
      </w:r>
      <w:r w:rsidRPr="00AC4B86">
        <w:rPr>
          <w:rFonts w:ascii="Tahoma" w:hAnsi="Tahoma" w:cs="Tahoma"/>
          <w:sz w:val="22"/>
          <w:szCs w:val="22"/>
        </w:rPr>
        <w:t xml:space="preserve">billed in three (3) trimester installments. Payments for the school </w:t>
      </w:r>
      <w:r w:rsidR="00066B12">
        <w:rPr>
          <w:rFonts w:ascii="Tahoma" w:hAnsi="Tahoma" w:cs="Tahoma"/>
          <w:sz w:val="22"/>
          <w:szCs w:val="22"/>
        </w:rPr>
        <w:t>year beginning in September 202</w:t>
      </w:r>
      <w:r w:rsidR="005D55C8">
        <w:rPr>
          <w:rFonts w:ascii="Tahoma" w:hAnsi="Tahoma" w:cs="Tahoma"/>
          <w:sz w:val="22"/>
          <w:szCs w:val="22"/>
        </w:rPr>
        <w:t>3</w:t>
      </w:r>
      <w:r w:rsidRPr="00AC4B86">
        <w:rPr>
          <w:rFonts w:ascii="Tahoma" w:hAnsi="Tahoma" w:cs="Tahoma"/>
          <w:sz w:val="22"/>
          <w:szCs w:val="22"/>
        </w:rPr>
        <w:t xml:space="preserve"> are due </w:t>
      </w:r>
      <w:r w:rsidRPr="00AC4B86">
        <w:rPr>
          <w:rFonts w:ascii="Tahoma" w:hAnsi="Tahoma" w:cs="Tahoma"/>
          <w:b/>
          <w:sz w:val="22"/>
          <w:szCs w:val="22"/>
        </w:rPr>
        <w:t>July 1</w:t>
      </w:r>
      <w:r w:rsidR="00066B12">
        <w:rPr>
          <w:rFonts w:ascii="Tahoma" w:hAnsi="Tahoma" w:cs="Tahoma"/>
          <w:b/>
          <w:sz w:val="22"/>
          <w:szCs w:val="22"/>
        </w:rPr>
        <w:t>, 202</w:t>
      </w:r>
      <w:r w:rsidR="005D55C8">
        <w:rPr>
          <w:rFonts w:ascii="Tahoma" w:hAnsi="Tahoma" w:cs="Tahoma"/>
          <w:b/>
          <w:sz w:val="22"/>
          <w:szCs w:val="22"/>
        </w:rPr>
        <w:t>3</w:t>
      </w:r>
      <w:r w:rsidR="00066B12">
        <w:rPr>
          <w:rFonts w:ascii="Tahoma" w:hAnsi="Tahoma" w:cs="Tahoma"/>
          <w:b/>
          <w:sz w:val="22"/>
          <w:szCs w:val="22"/>
        </w:rPr>
        <w:t>, November 1, 202</w:t>
      </w:r>
      <w:r w:rsidR="005D55C8">
        <w:rPr>
          <w:rFonts w:ascii="Tahoma" w:hAnsi="Tahoma" w:cs="Tahoma"/>
          <w:b/>
          <w:sz w:val="22"/>
          <w:szCs w:val="22"/>
        </w:rPr>
        <w:t>3</w:t>
      </w:r>
      <w:r w:rsidR="00066B12">
        <w:rPr>
          <w:rFonts w:ascii="Tahoma" w:hAnsi="Tahoma" w:cs="Tahoma"/>
          <w:b/>
          <w:sz w:val="22"/>
          <w:szCs w:val="22"/>
        </w:rPr>
        <w:t xml:space="preserve"> and February 1, 202</w:t>
      </w:r>
      <w:r w:rsidR="005D55C8">
        <w:rPr>
          <w:rFonts w:ascii="Tahoma" w:hAnsi="Tahoma" w:cs="Tahoma"/>
          <w:b/>
          <w:sz w:val="22"/>
          <w:szCs w:val="22"/>
        </w:rPr>
        <w:t>4</w:t>
      </w:r>
      <w:r w:rsidRPr="00AC4B86">
        <w:rPr>
          <w:rFonts w:ascii="Tahoma" w:hAnsi="Tahoma" w:cs="Tahoma"/>
          <w:b/>
          <w:sz w:val="22"/>
          <w:szCs w:val="22"/>
        </w:rPr>
        <w:t xml:space="preserve">. </w:t>
      </w:r>
    </w:p>
    <w:p w14:paraId="782685A9" w14:textId="78E29190" w:rsidR="005D55C8" w:rsidRDefault="005D55C8" w:rsidP="00D06E71">
      <w:pPr>
        <w:pStyle w:val="PlainText"/>
        <w:jc w:val="both"/>
        <w:rPr>
          <w:rFonts w:ascii="Tahoma" w:hAnsi="Tahoma" w:cs="Tahoma"/>
          <w:b/>
          <w:sz w:val="22"/>
          <w:szCs w:val="22"/>
        </w:rPr>
      </w:pPr>
    </w:p>
    <w:p w14:paraId="26F7342E" w14:textId="710D88B5" w:rsidR="005D55C8" w:rsidRPr="00AC4B86" w:rsidRDefault="005D55C8" w:rsidP="00D06E71">
      <w:pPr>
        <w:pStyle w:val="PlainText"/>
        <w:jc w:val="both"/>
        <w:rPr>
          <w:rFonts w:ascii="Tahoma" w:hAnsi="Tahoma" w:cs="Tahoma"/>
          <w:sz w:val="22"/>
          <w:szCs w:val="22"/>
        </w:rPr>
      </w:pPr>
      <w:r>
        <w:rPr>
          <w:rFonts w:ascii="Tahoma" w:hAnsi="Tahoma" w:cs="Tahoma"/>
          <w:b/>
          <w:sz w:val="22"/>
          <w:szCs w:val="22"/>
        </w:rPr>
        <w:t xml:space="preserve">Families that choose to pay monthly will start payments in July through March (9 months). </w:t>
      </w:r>
    </w:p>
    <w:p w14:paraId="07F84262" w14:textId="77777777" w:rsidR="00D06E71" w:rsidRPr="00AC4B86" w:rsidRDefault="00D06E71" w:rsidP="00D06E71">
      <w:pPr>
        <w:pStyle w:val="PlainText"/>
        <w:jc w:val="both"/>
        <w:rPr>
          <w:rFonts w:ascii="Tahoma" w:hAnsi="Tahoma" w:cs="Tahoma"/>
          <w:b/>
          <w:sz w:val="22"/>
          <w:szCs w:val="22"/>
        </w:rPr>
      </w:pPr>
    </w:p>
    <w:p w14:paraId="5A175D87" w14:textId="77777777" w:rsidR="00D06E71" w:rsidRPr="00AC4B86" w:rsidRDefault="00D06E71" w:rsidP="00D06E71">
      <w:pPr>
        <w:pStyle w:val="PlainText"/>
        <w:jc w:val="both"/>
        <w:rPr>
          <w:rFonts w:ascii="Tahoma" w:hAnsi="Tahoma" w:cs="Tahoma"/>
          <w:sz w:val="22"/>
          <w:szCs w:val="22"/>
        </w:rPr>
      </w:pPr>
      <w:r w:rsidRPr="00AC4B86">
        <w:rPr>
          <w:rFonts w:ascii="Tahoma" w:hAnsi="Tahoma" w:cs="Tahoma"/>
          <w:sz w:val="22"/>
          <w:szCs w:val="22"/>
        </w:rPr>
        <w:t>Tuition not received within (15) days of published due date(s) will be assessed a $20.00 late charge. A 30-day delinquency shall constitute grounds for review of your account among the Board finance committee.  Should tuition for the first trimester go unpaid before the start of the school year, we will consider this as your decision to remove your child from the program and thus, replace their spot with another child.</w:t>
      </w:r>
    </w:p>
    <w:p w14:paraId="4D6BD929" w14:textId="77777777" w:rsidR="00D06E71" w:rsidRPr="00AC4B86" w:rsidRDefault="00D06E71" w:rsidP="00D06E71">
      <w:pPr>
        <w:ind w:left="144"/>
        <w:jc w:val="both"/>
        <w:rPr>
          <w:rFonts w:ascii="Tahoma" w:hAnsi="Tahoma" w:cs="Tahoma"/>
          <w:sz w:val="22"/>
        </w:rPr>
      </w:pPr>
    </w:p>
    <w:p w14:paraId="3D76E0EC" w14:textId="77777777" w:rsidR="00D06E71" w:rsidRPr="00AC4B86" w:rsidRDefault="00D06E71" w:rsidP="00D06E71">
      <w:pPr>
        <w:pStyle w:val="PlainText"/>
        <w:jc w:val="both"/>
        <w:rPr>
          <w:rFonts w:ascii="Tahoma" w:hAnsi="Tahoma" w:cs="Tahoma"/>
          <w:b/>
          <w:bCs/>
          <w:sz w:val="22"/>
          <w:szCs w:val="22"/>
        </w:rPr>
      </w:pPr>
      <w:r w:rsidRPr="00AC4B86">
        <w:rPr>
          <w:rFonts w:ascii="Tahoma" w:hAnsi="Tahoma" w:cs="Tahoma"/>
          <w:b/>
          <w:bCs/>
          <w:sz w:val="22"/>
          <w:szCs w:val="22"/>
        </w:rPr>
        <w:t xml:space="preserve">GNS Tuition Refund Policy </w:t>
      </w:r>
      <w:r w:rsidRPr="00AC4B86">
        <w:rPr>
          <w:rFonts w:ascii="Tahoma" w:hAnsi="Tahoma" w:cs="Tahoma"/>
          <w:b/>
          <w:bCs/>
          <w:sz w:val="22"/>
          <w:szCs w:val="22"/>
        </w:rPr>
        <w:tab/>
      </w:r>
    </w:p>
    <w:p w14:paraId="149F8E36" w14:textId="77777777" w:rsidR="00D06E71" w:rsidRPr="00DD3BF2" w:rsidRDefault="00D06E71" w:rsidP="00DD3BF2">
      <w:pPr>
        <w:pStyle w:val="NoSpacing"/>
        <w:rPr>
          <w:b/>
          <w:bCs/>
          <w:sz w:val="22"/>
        </w:rPr>
      </w:pPr>
      <w:r w:rsidRPr="00DD3BF2">
        <w:rPr>
          <w:sz w:val="22"/>
        </w:rPr>
        <w:t xml:space="preserve">With enrollment in GNS, parents assume responsibility for the full years’ tuition.  Tuition, net of costs associated with your child’s enrollment in the program, may be refunded </w:t>
      </w:r>
      <w:r w:rsidRPr="00DD3BF2">
        <w:rPr>
          <w:sz w:val="22"/>
          <w:u w:val="single"/>
        </w:rPr>
        <w:t>only</w:t>
      </w:r>
      <w:r w:rsidRPr="00DD3BF2">
        <w:rPr>
          <w:sz w:val="22"/>
        </w:rPr>
        <w:t xml:space="preserve"> if the following criteria are met:</w:t>
      </w:r>
    </w:p>
    <w:p w14:paraId="481F643D" w14:textId="77777777" w:rsidR="00D06E71" w:rsidRPr="00AC4B86" w:rsidRDefault="00D06E71" w:rsidP="00D06E71">
      <w:pPr>
        <w:pStyle w:val="PlainText"/>
        <w:numPr>
          <w:ilvl w:val="0"/>
          <w:numId w:val="1"/>
        </w:numPr>
        <w:jc w:val="both"/>
        <w:rPr>
          <w:rFonts w:ascii="Tahoma" w:hAnsi="Tahoma" w:cs="Tahoma"/>
          <w:sz w:val="22"/>
          <w:szCs w:val="22"/>
        </w:rPr>
      </w:pPr>
      <w:r w:rsidRPr="00AC4B86">
        <w:rPr>
          <w:rFonts w:ascii="Tahoma" w:hAnsi="Tahoma" w:cs="Tahoma"/>
          <w:sz w:val="22"/>
          <w:szCs w:val="22"/>
        </w:rPr>
        <w:t xml:space="preserve">A note is provided from the child's physician stating he/she must be removed from the program for health/medical </w:t>
      </w:r>
      <w:proofErr w:type="gramStart"/>
      <w:r w:rsidRPr="00AC4B86">
        <w:rPr>
          <w:rFonts w:ascii="Tahoma" w:hAnsi="Tahoma" w:cs="Tahoma"/>
          <w:sz w:val="22"/>
          <w:szCs w:val="22"/>
        </w:rPr>
        <w:t>reasons</w:t>
      </w:r>
      <w:proofErr w:type="gramEnd"/>
    </w:p>
    <w:p w14:paraId="775561F5" w14:textId="77777777" w:rsidR="00D06E71" w:rsidRPr="00AC4B86" w:rsidRDefault="00D06E71" w:rsidP="00D06E71">
      <w:pPr>
        <w:pStyle w:val="PlainText"/>
        <w:numPr>
          <w:ilvl w:val="0"/>
          <w:numId w:val="1"/>
        </w:numPr>
        <w:jc w:val="both"/>
        <w:rPr>
          <w:rFonts w:ascii="Tahoma" w:hAnsi="Tahoma" w:cs="Tahoma"/>
          <w:sz w:val="22"/>
          <w:szCs w:val="22"/>
        </w:rPr>
      </w:pPr>
      <w:r w:rsidRPr="00AC4B86">
        <w:rPr>
          <w:rFonts w:ascii="Tahoma" w:hAnsi="Tahoma" w:cs="Tahoma"/>
          <w:sz w:val="22"/>
          <w:szCs w:val="22"/>
        </w:rPr>
        <w:t>If the GNS director and/or staff determine a child does not successfully adjust to the program</w:t>
      </w:r>
    </w:p>
    <w:p w14:paraId="219BE021" w14:textId="77777777" w:rsidR="00D06E71" w:rsidRPr="00AC4B86" w:rsidRDefault="00D06E71" w:rsidP="00D06E71">
      <w:pPr>
        <w:pStyle w:val="PlainText"/>
        <w:numPr>
          <w:ilvl w:val="0"/>
          <w:numId w:val="1"/>
        </w:numPr>
        <w:spacing w:line="180" w:lineRule="atLeast"/>
        <w:jc w:val="both"/>
        <w:rPr>
          <w:rFonts w:ascii="Tahoma" w:hAnsi="Tahoma" w:cs="Tahoma"/>
          <w:sz w:val="22"/>
          <w:szCs w:val="22"/>
        </w:rPr>
      </w:pPr>
      <w:r w:rsidRPr="00AC4B86">
        <w:rPr>
          <w:rFonts w:ascii="Tahoma" w:hAnsi="Tahoma" w:cs="Tahoma"/>
          <w:sz w:val="22"/>
          <w:szCs w:val="22"/>
        </w:rPr>
        <w:t>If a family moves or is transferred from the area</w:t>
      </w:r>
    </w:p>
    <w:p w14:paraId="73F209A8" w14:textId="77777777" w:rsidR="00D06E71" w:rsidRPr="00AC4B86" w:rsidRDefault="00D06E71" w:rsidP="00D06E71">
      <w:pPr>
        <w:pStyle w:val="PlainText"/>
        <w:spacing w:line="180" w:lineRule="atLeast"/>
        <w:jc w:val="both"/>
        <w:rPr>
          <w:rFonts w:ascii="Tahoma" w:hAnsi="Tahoma" w:cs="Tahoma"/>
          <w:sz w:val="22"/>
          <w:szCs w:val="22"/>
        </w:rPr>
      </w:pPr>
    </w:p>
    <w:p w14:paraId="276970A9" w14:textId="77777777" w:rsidR="00D06E71" w:rsidRPr="00AC4B86" w:rsidRDefault="00D06E71" w:rsidP="00D06E71">
      <w:pPr>
        <w:pStyle w:val="PlainText"/>
        <w:spacing w:line="180" w:lineRule="atLeast"/>
        <w:jc w:val="both"/>
        <w:rPr>
          <w:rFonts w:ascii="Tahoma" w:hAnsi="Tahoma" w:cs="Tahoma"/>
          <w:b/>
          <w:sz w:val="22"/>
          <w:szCs w:val="22"/>
        </w:rPr>
      </w:pPr>
      <w:r w:rsidRPr="00AC4B86">
        <w:rPr>
          <w:rFonts w:ascii="Tahoma" w:hAnsi="Tahoma" w:cs="Tahoma"/>
          <w:b/>
          <w:sz w:val="22"/>
          <w:szCs w:val="22"/>
        </w:rPr>
        <w:t>Program Withdrawal</w:t>
      </w:r>
    </w:p>
    <w:p w14:paraId="1313DC56" w14:textId="77777777" w:rsidR="00D06E71" w:rsidRPr="00AC4B86" w:rsidRDefault="00D06E71" w:rsidP="00D06E71">
      <w:pPr>
        <w:pStyle w:val="PlainText"/>
        <w:spacing w:line="180" w:lineRule="atLeast"/>
        <w:jc w:val="both"/>
        <w:rPr>
          <w:rFonts w:ascii="Tahoma" w:hAnsi="Tahoma" w:cs="Tahoma"/>
          <w:sz w:val="22"/>
          <w:szCs w:val="22"/>
        </w:rPr>
      </w:pPr>
      <w:r w:rsidRPr="00AC4B86">
        <w:rPr>
          <w:rFonts w:ascii="Tahoma" w:hAnsi="Tahoma" w:cs="Tahoma"/>
          <w:sz w:val="22"/>
          <w:szCs w:val="22"/>
        </w:rPr>
        <w:t xml:space="preserve">If a child is to be withdrawn from the program for any other reason, the parent must provide GNS (30) days written notice of the withdrawal date. Parents will be responsible for the balance of tuition or be charged a $200 withdrawal fee, whichever is less. </w:t>
      </w:r>
    </w:p>
    <w:p w14:paraId="7BF89A04" w14:textId="77777777" w:rsidR="00D06E71" w:rsidRPr="00AC4B86" w:rsidRDefault="00D06E71" w:rsidP="00D06E71">
      <w:pPr>
        <w:spacing w:after="0" w:line="240" w:lineRule="auto"/>
        <w:jc w:val="both"/>
        <w:rPr>
          <w:rFonts w:ascii="Tahoma" w:hAnsi="Tahoma" w:cs="Tahoma"/>
          <w:sz w:val="22"/>
        </w:rPr>
      </w:pPr>
      <w:r w:rsidRPr="00AC4B86">
        <w:rPr>
          <w:rFonts w:ascii="Tahoma" w:hAnsi="Tahoma" w:cs="Tahoma"/>
          <w:sz w:val="22"/>
        </w:rPr>
        <w:t xml:space="preserve">Any other requests for refunds will be reviewed by the Board and considered on a </w:t>
      </w:r>
      <w:proofErr w:type="gramStart"/>
      <w:r w:rsidRPr="00AC4B86">
        <w:rPr>
          <w:rFonts w:ascii="Tahoma" w:hAnsi="Tahoma" w:cs="Tahoma"/>
          <w:sz w:val="22"/>
        </w:rPr>
        <w:t>case by case</w:t>
      </w:r>
      <w:proofErr w:type="gramEnd"/>
      <w:r w:rsidRPr="00AC4B86">
        <w:rPr>
          <w:rFonts w:ascii="Tahoma" w:hAnsi="Tahoma" w:cs="Tahoma"/>
          <w:sz w:val="22"/>
        </w:rPr>
        <w:t xml:space="preserve"> basis.  Refunds are at the sole discretion of the Board.</w:t>
      </w:r>
    </w:p>
    <w:sectPr w:rsidR="00D06E71" w:rsidRPr="00AC4B86" w:rsidSect="005D55C8">
      <w:pgSz w:w="12240" w:h="15840"/>
      <w:pgMar w:top="540" w:right="1440" w:bottom="72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22217" w14:textId="77777777" w:rsidR="002D6183" w:rsidRDefault="002D6183" w:rsidP="005D55C8">
      <w:pPr>
        <w:spacing w:after="0" w:line="240" w:lineRule="auto"/>
      </w:pPr>
      <w:r>
        <w:separator/>
      </w:r>
    </w:p>
  </w:endnote>
  <w:endnote w:type="continuationSeparator" w:id="0">
    <w:p w14:paraId="75F68501" w14:textId="77777777" w:rsidR="002D6183" w:rsidRDefault="002D6183" w:rsidP="005D5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Condense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2081C" w14:textId="77777777" w:rsidR="002D6183" w:rsidRDefault="002D6183" w:rsidP="005D55C8">
      <w:pPr>
        <w:spacing w:after="0" w:line="240" w:lineRule="auto"/>
      </w:pPr>
      <w:r>
        <w:separator/>
      </w:r>
    </w:p>
  </w:footnote>
  <w:footnote w:type="continuationSeparator" w:id="0">
    <w:p w14:paraId="3599DF57" w14:textId="77777777" w:rsidR="002D6183" w:rsidRDefault="002D6183" w:rsidP="005D55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F77373"/>
    <w:multiLevelType w:val="hybridMultilevel"/>
    <w:tmpl w:val="80966B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672226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40F"/>
    <w:rsid w:val="00053A6F"/>
    <w:rsid w:val="00066B12"/>
    <w:rsid w:val="002A4752"/>
    <w:rsid w:val="002D6183"/>
    <w:rsid w:val="00557593"/>
    <w:rsid w:val="00575C70"/>
    <w:rsid w:val="005D55C8"/>
    <w:rsid w:val="005F4F36"/>
    <w:rsid w:val="007C1539"/>
    <w:rsid w:val="008B3A8E"/>
    <w:rsid w:val="00930E9B"/>
    <w:rsid w:val="009540F9"/>
    <w:rsid w:val="00963483"/>
    <w:rsid w:val="009D4FEE"/>
    <w:rsid w:val="00A85629"/>
    <w:rsid w:val="00A85E8A"/>
    <w:rsid w:val="00AC4B86"/>
    <w:rsid w:val="00B81288"/>
    <w:rsid w:val="00B84683"/>
    <w:rsid w:val="00BA2FB3"/>
    <w:rsid w:val="00C6374C"/>
    <w:rsid w:val="00CD140F"/>
    <w:rsid w:val="00D06E71"/>
    <w:rsid w:val="00DC4B5B"/>
    <w:rsid w:val="00DD3BF2"/>
    <w:rsid w:val="00E05360"/>
    <w:rsid w:val="00F81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417B1C91"/>
  <w15:docId w15:val="{EA92D114-A82B-44C1-A6E4-CEE0490D8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4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40F9"/>
    <w:rPr>
      <w:color w:val="0000FF" w:themeColor="hyperlink"/>
      <w:u w:val="single"/>
    </w:rPr>
  </w:style>
  <w:style w:type="paragraph" w:styleId="PlainText">
    <w:name w:val="Plain Text"/>
    <w:basedOn w:val="Normal"/>
    <w:link w:val="PlainTextChar"/>
    <w:semiHidden/>
    <w:rsid w:val="00D06E71"/>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D06E71"/>
    <w:rPr>
      <w:rFonts w:ascii="Courier New" w:eastAsia="Times New Roman" w:hAnsi="Courier New" w:cs="Times New Roman"/>
      <w:sz w:val="20"/>
      <w:szCs w:val="20"/>
    </w:rPr>
  </w:style>
  <w:style w:type="paragraph" w:styleId="NoSpacing">
    <w:name w:val="No Spacing"/>
    <w:uiPriority w:val="1"/>
    <w:qFormat/>
    <w:rsid w:val="00D06E71"/>
    <w:pPr>
      <w:spacing w:after="0" w:line="240" w:lineRule="auto"/>
    </w:pPr>
  </w:style>
  <w:style w:type="paragraph" w:styleId="BalloonText">
    <w:name w:val="Balloon Text"/>
    <w:basedOn w:val="Normal"/>
    <w:link w:val="BalloonTextChar"/>
    <w:uiPriority w:val="99"/>
    <w:semiHidden/>
    <w:unhideWhenUsed/>
    <w:rsid w:val="00053A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A6F"/>
    <w:rPr>
      <w:rFonts w:ascii="Segoe UI" w:hAnsi="Segoe UI" w:cs="Segoe UI"/>
      <w:sz w:val="18"/>
      <w:szCs w:val="18"/>
    </w:rPr>
  </w:style>
  <w:style w:type="paragraph" w:styleId="Header">
    <w:name w:val="header"/>
    <w:basedOn w:val="Normal"/>
    <w:link w:val="HeaderChar"/>
    <w:uiPriority w:val="99"/>
    <w:unhideWhenUsed/>
    <w:rsid w:val="005D55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5C8"/>
  </w:style>
  <w:style w:type="paragraph" w:styleId="Footer">
    <w:name w:val="footer"/>
    <w:basedOn w:val="Normal"/>
    <w:link w:val="FooterChar"/>
    <w:uiPriority w:val="99"/>
    <w:unhideWhenUsed/>
    <w:rsid w:val="005D55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wichnursery.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Diana Mallory</cp:lastModifiedBy>
  <cp:revision>3</cp:revision>
  <cp:lastPrinted>2021-08-28T16:48:00Z</cp:lastPrinted>
  <dcterms:created xsi:type="dcterms:W3CDTF">2023-01-20T16:42:00Z</dcterms:created>
  <dcterms:modified xsi:type="dcterms:W3CDTF">2023-01-20T16:44:00Z</dcterms:modified>
</cp:coreProperties>
</file>