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9C" w:rsidRPr="00A74B3C" w:rsidRDefault="0055519C" w:rsidP="00A74B3C">
      <w:pPr>
        <w:spacing w:after="0" w:line="240" w:lineRule="auto"/>
        <w:jc w:val="center"/>
        <w:rPr>
          <w:rFonts w:ascii="Times New Roman" w:hAnsi="Times New Roman" w:cs="Times New Roman"/>
          <w:color w:val="1D1B11" w:themeColor="background2" w:themeShade="1A"/>
          <w:sz w:val="20"/>
          <w:szCs w:val="20"/>
        </w:rPr>
      </w:pPr>
      <w:r w:rsidRPr="00A74B3C">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3907274</wp:posOffset>
            </wp:positionH>
            <wp:positionV relativeFrom="paragraph">
              <wp:posOffset>-60690</wp:posOffset>
            </wp:positionV>
            <wp:extent cx="765877" cy="77683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65877" cy="776835"/>
                    </a:xfrm>
                    <a:prstGeom prst="rect">
                      <a:avLst/>
                    </a:prstGeom>
                    <a:noFill/>
                  </pic:spPr>
                </pic:pic>
              </a:graphicData>
            </a:graphic>
          </wp:anchor>
        </w:drawing>
      </w:r>
      <w:r w:rsidRPr="00A74B3C">
        <w:rPr>
          <w:rFonts w:ascii="Times New Roman" w:hAnsi="Times New Roman" w:cs="Times New Roman"/>
          <w:color w:val="1D1B11" w:themeColor="background2" w:themeShade="1A"/>
          <w:sz w:val="20"/>
          <w:szCs w:val="20"/>
        </w:rPr>
        <w:t>Republic of the Philippines</w:t>
      </w:r>
    </w:p>
    <w:p w:rsidR="0055519C" w:rsidRPr="00A74B3C" w:rsidRDefault="0055519C" w:rsidP="00A74B3C">
      <w:pPr>
        <w:spacing w:after="0" w:line="240" w:lineRule="auto"/>
        <w:jc w:val="center"/>
        <w:rPr>
          <w:rFonts w:ascii="Times New Roman" w:hAnsi="Times New Roman" w:cs="Times New Roman"/>
          <w:color w:val="1D1B11" w:themeColor="background2" w:themeShade="1A"/>
          <w:sz w:val="20"/>
          <w:szCs w:val="20"/>
        </w:rPr>
      </w:pPr>
      <w:r w:rsidRPr="00A74B3C">
        <w:rPr>
          <w:rFonts w:ascii="Times New Roman" w:hAnsi="Times New Roman" w:cs="Times New Roman"/>
          <w:color w:val="1D1B11" w:themeColor="background2" w:themeShade="1A"/>
          <w:sz w:val="20"/>
          <w:szCs w:val="20"/>
        </w:rPr>
        <w:t>Department of Education</w:t>
      </w:r>
    </w:p>
    <w:p w:rsidR="0055519C" w:rsidRPr="00A74B3C" w:rsidRDefault="0055519C" w:rsidP="00A74B3C">
      <w:pPr>
        <w:spacing w:after="0" w:line="240" w:lineRule="auto"/>
        <w:jc w:val="center"/>
        <w:rPr>
          <w:rFonts w:ascii="Times New Roman" w:hAnsi="Times New Roman" w:cs="Times New Roman"/>
          <w:color w:val="1D1B11" w:themeColor="background2" w:themeShade="1A"/>
          <w:sz w:val="20"/>
          <w:szCs w:val="20"/>
        </w:rPr>
      </w:pPr>
      <w:r w:rsidRPr="00A74B3C">
        <w:rPr>
          <w:rFonts w:ascii="Times New Roman" w:hAnsi="Times New Roman" w:cs="Times New Roman"/>
          <w:color w:val="1D1B11" w:themeColor="background2" w:themeShade="1A"/>
          <w:sz w:val="20"/>
          <w:szCs w:val="20"/>
        </w:rPr>
        <w:t>Region IV – A CALABARZON</w:t>
      </w:r>
    </w:p>
    <w:p w:rsidR="0055519C" w:rsidRPr="00A74B3C" w:rsidRDefault="0055519C" w:rsidP="00A74B3C">
      <w:pPr>
        <w:spacing w:after="0" w:line="240" w:lineRule="auto"/>
        <w:jc w:val="center"/>
        <w:rPr>
          <w:rFonts w:ascii="Times New Roman" w:hAnsi="Times New Roman" w:cs="Times New Roman"/>
          <w:color w:val="1D1B11" w:themeColor="background2" w:themeShade="1A"/>
          <w:sz w:val="20"/>
          <w:szCs w:val="20"/>
        </w:rPr>
      </w:pPr>
      <w:r w:rsidRPr="00A74B3C">
        <w:rPr>
          <w:rFonts w:ascii="Times New Roman" w:hAnsi="Times New Roman" w:cs="Times New Roman"/>
          <w:color w:val="1D1B11" w:themeColor="background2" w:themeShade="1A"/>
          <w:sz w:val="20"/>
          <w:szCs w:val="20"/>
        </w:rPr>
        <w:t>Division of Batangas</w:t>
      </w:r>
    </w:p>
    <w:p w:rsidR="0055519C" w:rsidRPr="00A74B3C" w:rsidRDefault="0055519C" w:rsidP="00A74B3C">
      <w:pPr>
        <w:spacing w:after="0" w:line="240" w:lineRule="auto"/>
        <w:jc w:val="center"/>
        <w:rPr>
          <w:rFonts w:ascii="Times New Roman" w:hAnsi="Times New Roman" w:cs="Times New Roman"/>
          <w:color w:val="1D1B11" w:themeColor="background2" w:themeShade="1A"/>
          <w:sz w:val="20"/>
          <w:szCs w:val="20"/>
        </w:rPr>
      </w:pPr>
      <w:r w:rsidRPr="00A74B3C">
        <w:rPr>
          <w:rFonts w:ascii="Times New Roman" w:hAnsi="Times New Roman" w:cs="Times New Roman"/>
          <w:color w:val="1D1B11" w:themeColor="background2" w:themeShade="1A"/>
          <w:sz w:val="20"/>
          <w:szCs w:val="20"/>
        </w:rPr>
        <w:t>DISTRICT OF LOBO</w:t>
      </w:r>
    </w:p>
    <w:p w:rsidR="0055519C" w:rsidRPr="00A74B3C" w:rsidRDefault="0055519C" w:rsidP="00A74B3C">
      <w:pPr>
        <w:spacing w:after="0" w:line="240" w:lineRule="auto"/>
        <w:jc w:val="center"/>
        <w:rPr>
          <w:rFonts w:ascii="Times New Roman" w:hAnsi="Times New Roman" w:cs="Times New Roman"/>
          <w:b/>
          <w:iCs/>
          <w:color w:val="1D1B11" w:themeColor="background2" w:themeShade="1A"/>
          <w:sz w:val="20"/>
          <w:szCs w:val="20"/>
        </w:rPr>
      </w:pPr>
      <w:r w:rsidRPr="00A74B3C">
        <w:rPr>
          <w:rFonts w:ascii="Times New Roman" w:hAnsi="Times New Roman" w:cs="Times New Roman"/>
          <w:b/>
          <w:iCs/>
          <w:color w:val="1D1B11" w:themeColor="background2" w:themeShade="1A"/>
          <w:sz w:val="20"/>
          <w:szCs w:val="20"/>
        </w:rPr>
        <w:t>LORD IMMANUEL INSTITUTE FOUNDATION INC.</w:t>
      </w:r>
    </w:p>
    <w:p w:rsidR="0055519C" w:rsidRPr="00A74B3C" w:rsidRDefault="0055519C" w:rsidP="00A74B3C">
      <w:pPr>
        <w:spacing w:after="0" w:line="240" w:lineRule="auto"/>
        <w:jc w:val="center"/>
        <w:rPr>
          <w:rFonts w:ascii="Times New Roman" w:hAnsi="Times New Roman" w:cs="Times New Roman"/>
          <w:iCs/>
          <w:color w:val="1D1B11" w:themeColor="background2" w:themeShade="1A"/>
          <w:sz w:val="20"/>
          <w:szCs w:val="20"/>
        </w:rPr>
      </w:pPr>
      <w:proofErr w:type="gramStart"/>
      <w:r w:rsidRPr="00A74B3C">
        <w:rPr>
          <w:rFonts w:ascii="Times New Roman" w:hAnsi="Times New Roman" w:cs="Times New Roman"/>
          <w:iCs/>
          <w:color w:val="1D1B11" w:themeColor="background2" w:themeShade="1A"/>
          <w:sz w:val="20"/>
          <w:szCs w:val="20"/>
        </w:rPr>
        <w:t>(Formerly Lobo International Institute Foundation Inc.)</w:t>
      </w:r>
      <w:proofErr w:type="gramEnd"/>
    </w:p>
    <w:p w:rsidR="0055519C" w:rsidRPr="00A74B3C" w:rsidRDefault="0055519C" w:rsidP="00A74B3C">
      <w:pPr>
        <w:spacing w:after="0" w:line="240" w:lineRule="auto"/>
        <w:jc w:val="center"/>
        <w:rPr>
          <w:rFonts w:ascii="Times New Roman" w:hAnsi="Times New Roman" w:cs="Times New Roman"/>
          <w:color w:val="1D1B11" w:themeColor="background2" w:themeShade="1A"/>
          <w:sz w:val="20"/>
          <w:szCs w:val="20"/>
        </w:rPr>
      </w:pPr>
      <w:proofErr w:type="gramStart"/>
      <w:r w:rsidRPr="00A74B3C">
        <w:rPr>
          <w:rFonts w:ascii="Times New Roman" w:hAnsi="Times New Roman" w:cs="Times New Roman"/>
          <w:color w:val="1D1B11" w:themeColor="background2" w:themeShade="1A"/>
          <w:sz w:val="20"/>
          <w:szCs w:val="20"/>
        </w:rPr>
        <w:t>J</w:t>
      </w:r>
      <w:r w:rsidR="001308B9" w:rsidRPr="00A74B3C">
        <w:rPr>
          <w:rFonts w:ascii="Times New Roman" w:hAnsi="Times New Roman" w:cs="Times New Roman"/>
          <w:color w:val="1D1B11" w:themeColor="background2" w:themeShade="1A"/>
          <w:sz w:val="20"/>
          <w:szCs w:val="20"/>
        </w:rPr>
        <w:t xml:space="preserve">ose </w:t>
      </w:r>
      <w:r w:rsidRPr="00A74B3C">
        <w:rPr>
          <w:rFonts w:ascii="Times New Roman" w:hAnsi="Times New Roman" w:cs="Times New Roman"/>
          <w:color w:val="1D1B11" w:themeColor="background2" w:themeShade="1A"/>
          <w:sz w:val="20"/>
          <w:szCs w:val="20"/>
        </w:rPr>
        <w:t xml:space="preserve"> Rizal</w:t>
      </w:r>
      <w:proofErr w:type="gramEnd"/>
      <w:r w:rsidRPr="00A74B3C">
        <w:rPr>
          <w:rFonts w:ascii="Times New Roman" w:hAnsi="Times New Roman" w:cs="Times New Roman"/>
          <w:color w:val="1D1B11" w:themeColor="background2" w:themeShade="1A"/>
          <w:sz w:val="20"/>
          <w:szCs w:val="20"/>
        </w:rPr>
        <w:t xml:space="preserve"> St., Poblacion, Lobo, Batangas</w:t>
      </w:r>
    </w:p>
    <w:p w:rsidR="00CC1500" w:rsidRPr="00A74B3C" w:rsidRDefault="0042291D" w:rsidP="00A74B3C">
      <w:pPr>
        <w:pStyle w:val="NoSpacing"/>
        <w:pBdr>
          <w:bottom w:val="single" w:sz="12" w:space="1" w:color="auto"/>
        </w:pBdr>
        <w:jc w:val="center"/>
        <w:rPr>
          <w:rFonts w:ascii="Times New Roman" w:hAnsi="Times New Roman" w:cs="Times New Roman"/>
          <w:b/>
          <w:color w:val="0000FF" w:themeColor="hyperlink"/>
          <w:sz w:val="20"/>
          <w:szCs w:val="20"/>
          <w:u w:val="single"/>
        </w:rPr>
      </w:pPr>
      <w:hyperlink r:id="rId7" w:history="1">
        <w:r w:rsidR="0055519C" w:rsidRPr="00A74B3C">
          <w:rPr>
            <w:rFonts w:ascii="Times New Roman" w:hAnsi="Times New Roman" w:cs="Times New Roman"/>
            <w:b/>
            <w:color w:val="0000FF" w:themeColor="hyperlink"/>
            <w:sz w:val="20"/>
            <w:szCs w:val="20"/>
            <w:u w:val="single"/>
          </w:rPr>
          <w:t>www.lordimmanuel.com</w:t>
        </w:r>
      </w:hyperlink>
    </w:p>
    <w:p w:rsidR="001308B9" w:rsidRPr="00AF49F2" w:rsidRDefault="001308B9" w:rsidP="001308B9">
      <w:pPr>
        <w:spacing w:after="0"/>
        <w:jc w:val="center"/>
        <w:rPr>
          <w:rFonts w:ascii="Bookman Old Style" w:hAnsi="Bookman Old Style" w:cs="Tahoma"/>
          <w:b/>
          <w:i/>
          <w:sz w:val="28"/>
          <w:szCs w:val="40"/>
        </w:rPr>
      </w:pPr>
    </w:p>
    <w:p w:rsidR="00A74B3C" w:rsidRPr="00A74B3C" w:rsidRDefault="00A74B3C" w:rsidP="001308B9">
      <w:pPr>
        <w:spacing w:after="0"/>
        <w:jc w:val="center"/>
        <w:rPr>
          <w:rFonts w:ascii="Bookman Old Style" w:hAnsi="Bookman Old Style" w:cs="Tahoma"/>
          <w:b/>
          <w:i/>
          <w:sz w:val="24"/>
          <w:szCs w:val="40"/>
        </w:rPr>
      </w:pPr>
      <w:r w:rsidRPr="00A74B3C">
        <w:rPr>
          <w:rFonts w:ascii="Bookman Old Style" w:hAnsi="Bookman Old Style" w:cs="Tahoma"/>
          <w:b/>
          <w:i/>
          <w:sz w:val="24"/>
          <w:szCs w:val="40"/>
        </w:rPr>
        <w:t xml:space="preserve">ACTION PLAN </w:t>
      </w:r>
    </w:p>
    <w:p w:rsidR="000D0124" w:rsidRDefault="000D0124" w:rsidP="001308B9">
      <w:pPr>
        <w:spacing w:after="0"/>
        <w:jc w:val="center"/>
        <w:rPr>
          <w:rFonts w:ascii="Bookman Old Style" w:hAnsi="Bookman Old Style" w:cs="Tahoma"/>
          <w:b/>
          <w:i/>
          <w:sz w:val="24"/>
          <w:szCs w:val="40"/>
        </w:rPr>
      </w:pPr>
      <w:r w:rsidRPr="000D0124">
        <w:rPr>
          <w:rFonts w:ascii="Bookman Old Style" w:hAnsi="Bookman Old Style" w:cs="Tahoma"/>
          <w:b/>
          <w:i/>
          <w:sz w:val="24"/>
          <w:szCs w:val="40"/>
        </w:rPr>
        <w:t>ALUMNI RELATION TEAM</w:t>
      </w:r>
    </w:p>
    <w:p w:rsidR="00F00CF1" w:rsidRDefault="0055519C" w:rsidP="001308B9">
      <w:pPr>
        <w:spacing w:after="0"/>
        <w:jc w:val="center"/>
        <w:rPr>
          <w:rFonts w:ascii="Bookman Old Style" w:hAnsi="Bookman Old Style" w:cs="Tahoma"/>
          <w:b/>
          <w:i/>
          <w:szCs w:val="40"/>
        </w:rPr>
      </w:pPr>
      <w:r w:rsidRPr="00A74B3C">
        <w:rPr>
          <w:rFonts w:ascii="Bookman Old Style" w:hAnsi="Bookman Old Style" w:cs="Tahoma"/>
          <w:b/>
          <w:i/>
          <w:szCs w:val="40"/>
        </w:rPr>
        <w:t>SY 2019-202</w:t>
      </w:r>
      <w:r w:rsidR="00F00CF1" w:rsidRPr="00A74B3C">
        <w:rPr>
          <w:rFonts w:ascii="Bookman Old Style" w:hAnsi="Bookman Old Style" w:cs="Tahoma"/>
          <w:b/>
          <w:i/>
          <w:szCs w:val="40"/>
        </w:rPr>
        <w:t>0</w:t>
      </w:r>
    </w:p>
    <w:p w:rsidR="00AF49F2" w:rsidRPr="00A74B3C" w:rsidRDefault="00AF49F2" w:rsidP="001308B9">
      <w:pPr>
        <w:spacing w:after="0"/>
        <w:jc w:val="center"/>
        <w:rPr>
          <w:rFonts w:ascii="Bookman Old Style" w:hAnsi="Bookman Old Style" w:cs="Tahoma"/>
          <w:b/>
          <w:i/>
          <w:sz w:val="16"/>
          <w:szCs w:val="40"/>
        </w:rPr>
      </w:pPr>
    </w:p>
    <w:tbl>
      <w:tblPr>
        <w:tblStyle w:val="TableGrid4"/>
        <w:tblW w:w="17178" w:type="dxa"/>
        <w:jc w:val="center"/>
        <w:tblLayout w:type="fixed"/>
        <w:tblLook w:val="04A0"/>
      </w:tblPr>
      <w:tblGrid>
        <w:gridCol w:w="1968"/>
        <w:gridCol w:w="2340"/>
        <w:gridCol w:w="3111"/>
        <w:gridCol w:w="1350"/>
        <w:gridCol w:w="1479"/>
        <w:gridCol w:w="1350"/>
        <w:gridCol w:w="1710"/>
        <w:gridCol w:w="1530"/>
        <w:gridCol w:w="2340"/>
      </w:tblGrid>
      <w:tr w:rsidR="000D0124" w:rsidRPr="000D0124" w:rsidTr="00161FD1">
        <w:trPr>
          <w:trHeight w:val="409"/>
          <w:jc w:val="center"/>
        </w:trPr>
        <w:tc>
          <w:tcPr>
            <w:tcW w:w="1968"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AREAS CONCERN</w:t>
            </w:r>
          </w:p>
        </w:tc>
        <w:tc>
          <w:tcPr>
            <w:tcW w:w="2340"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OBJECTIVES</w:t>
            </w:r>
          </w:p>
        </w:tc>
        <w:tc>
          <w:tcPr>
            <w:tcW w:w="3111"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STRATEGIES / ACTIVITIES</w:t>
            </w:r>
          </w:p>
        </w:tc>
        <w:tc>
          <w:tcPr>
            <w:tcW w:w="1350"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TIME FRAME</w:t>
            </w:r>
          </w:p>
        </w:tc>
        <w:tc>
          <w:tcPr>
            <w:tcW w:w="4539" w:type="dxa"/>
            <w:gridSpan w:val="3"/>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RESOURCES</w:t>
            </w:r>
          </w:p>
        </w:tc>
        <w:tc>
          <w:tcPr>
            <w:tcW w:w="1530"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FUNDING SOURCE</w:t>
            </w:r>
          </w:p>
        </w:tc>
        <w:tc>
          <w:tcPr>
            <w:tcW w:w="2340"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8"/>
                <w:lang w:val="en-PH"/>
              </w:rPr>
            </w:pPr>
            <w:r w:rsidRPr="000D0124">
              <w:rPr>
                <w:rFonts w:ascii="Times New Roman" w:eastAsia="Calibri" w:hAnsi="Times New Roman" w:cs="Times New Roman"/>
                <w:b/>
                <w:sz w:val="24"/>
                <w:szCs w:val="28"/>
                <w:lang w:val="en-PH"/>
              </w:rPr>
              <w:t>EXPECTED OUTCOME</w:t>
            </w:r>
          </w:p>
        </w:tc>
      </w:tr>
      <w:tr w:rsidR="000D0124" w:rsidRPr="000D0124" w:rsidTr="00161FD1">
        <w:trPr>
          <w:trHeight w:val="99"/>
          <w:jc w:val="center"/>
        </w:trPr>
        <w:tc>
          <w:tcPr>
            <w:tcW w:w="1968" w:type="dxa"/>
            <w:vMerge/>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Merge/>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1350" w:type="dxa"/>
            <w:vMerge/>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1479" w:type="dxa"/>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b/>
                <w:sz w:val="24"/>
                <w:szCs w:val="24"/>
                <w:lang w:val="en-PH"/>
              </w:rPr>
              <w:t>FUND</w:t>
            </w:r>
          </w:p>
        </w:tc>
        <w:tc>
          <w:tcPr>
            <w:tcW w:w="1350" w:type="dxa"/>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b/>
                <w:sz w:val="24"/>
                <w:szCs w:val="24"/>
                <w:lang w:val="en-PH"/>
              </w:rPr>
              <w:t>HUMAN</w:t>
            </w:r>
          </w:p>
        </w:tc>
        <w:tc>
          <w:tcPr>
            <w:tcW w:w="1710" w:type="dxa"/>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b/>
                <w:sz w:val="24"/>
                <w:szCs w:val="24"/>
                <w:lang w:val="en-PH"/>
              </w:rPr>
              <w:t>MATERIAL</w:t>
            </w:r>
          </w:p>
        </w:tc>
        <w:tc>
          <w:tcPr>
            <w:tcW w:w="1530" w:type="dxa"/>
            <w:vMerge/>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r>
      <w:tr w:rsidR="000D0124" w:rsidRPr="000D0124" w:rsidTr="00161FD1">
        <w:trPr>
          <w:trHeight w:val="1277"/>
          <w:jc w:val="center"/>
        </w:trPr>
        <w:tc>
          <w:tcPr>
            <w:tcW w:w="1968" w:type="dxa"/>
            <w:vMerge w:val="restart"/>
            <w:vAlign w:val="center"/>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b/>
                <w:sz w:val="24"/>
                <w:szCs w:val="24"/>
                <w:lang w:val="en-PH"/>
              </w:rPr>
              <w:t>ALUMNI RELATION TEAM</w:t>
            </w:r>
          </w:p>
        </w:tc>
        <w:tc>
          <w:tcPr>
            <w:tcW w:w="2340" w:type="dxa"/>
            <w:vMerge w:val="restart"/>
            <w:vAlign w:val="center"/>
          </w:tcPr>
          <w:p w:rsidR="000D0124" w:rsidRPr="000D0124" w:rsidRDefault="000D0124" w:rsidP="000D0124">
            <w:pPr>
              <w:spacing w:after="160" w:line="259" w:lineRule="auto"/>
              <w:ind w:left="-45"/>
              <w:contextualSpacing/>
              <w:jc w:val="center"/>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Establish and maintain good relationship between the alumni and the school.</w:t>
            </w:r>
          </w:p>
        </w:tc>
        <w:tc>
          <w:tcPr>
            <w:tcW w:w="3111" w:type="dxa"/>
            <w:vAlign w:val="center"/>
          </w:tcPr>
          <w:p w:rsidR="000D0124" w:rsidRPr="000D0124" w:rsidRDefault="000D0124" w:rsidP="000D0124">
            <w:pPr>
              <w:numPr>
                <w:ilvl w:val="0"/>
                <w:numId w:val="25"/>
              </w:numPr>
              <w:spacing w:after="160" w:line="259" w:lineRule="auto"/>
              <w:ind w:left="298" w:hanging="298"/>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Connect with the alumni through the Alumni Form in the website (www.lordimmanuel.com).</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Year Round</w:t>
            </w: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Teachers</w:t>
            </w:r>
          </w:p>
          <w:p w:rsidR="000D0124" w:rsidRPr="000D0124" w:rsidRDefault="000D0124" w:rsidP="000D0124">
            <w:pPr>
              <w:spacing w:after="160" w:line="259" w:lineRule="auto"/>
              <w:contextualSpacing/>
              <w:jc w:val="center"/>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Students</w:t>
            </w:r>
          </w:p>
          <w:p w:rsidR="000D0124" w:rsidRPr="000D0124" w:rsidRDefault="000D0124" w:rsidP="000D0124">
            <w:pPr>
              <w:spacing w:after="160" w:line="259" w:lineRule="auto"/>
              <w:contextualSpacing/>
              <w:jc w:val="center"/>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Alumni</w:t>
            </w:r>
          </w:p>
          <w:p w:rsidR="000D0124" w:rsidRPr="000D0124" w:rsidRDefault="000D0124" w:rsidP="000D0124">
            <w:pPr>
              <w:spacing w:after="160" w:line="259" w:lineRule="auto"/>
              <w:contextualSpacing/>
              <w:jc w:val="center"/>
              <w:rPr>
                <w:rFonts w:ascii="Times New Roman" w:eastAsia="Calibri" w:hAnsi="Times New Roman" w:cs="Times New Roman"/>
                <w:bCs/>
                <w:sz w:val="24"/>
                <w:szCs w:val="24"/>
                <w:lang w:val="en-PH"/>
              </w:rPr>
            </w:pP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Cs/>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Connected</w:t>
            </w:r>
          </w:p>
        </w:tc>
      </w:tr>
      <w:tr w:rsidR="000D0124" w:rsidRPr="000D0124" w:rsidTr="00161FD1">
        <w:trPr>
          <w:trHeight w:val="1704"/>
          <w:jc w:val="center"/>
        </w:trPr>
        <w:tc>
          <w:tcPr>
            <w:tcW w:w="1968"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Align w:val="center"/>
          </w:tcPr>
          <w:p w:rsidR="000D0124" w:rsidRPr="000D0124" w:rsidRDefault="000D0124" w:rsidP="000D0124">
            <w:pPr>
              <w:numPr>
                <w:ilvl w:val="0"/>
                <w:numId w:val="25"/>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Invite the alumni whenever there are activities like:</w:t>
            </w:r>
          </w:p>
          <w:p w:rsidR="000D0124" w:rsidRPr="000D0124" w:rsidRDefault="000D0124" w:rsidP="000D0124">
            <w:pPr>
              <w:spacing w:after="160" w:line="259" w:lineRule="auto"/>
              <w:ind w:left="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1. Intramural</w:t>
            </w:r>
          </w:p>
          <w:p w:rsidR="000D0124" w:rsidRPr="000D0124" w:rsidRDefault="000D0124" w:rsidP="000D0124">
            <w:pPr>
              <w:spacing w:after="160" w:line="259" w:lineRule="auto"/>
              <w:ind w:left="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2. Graduation Ceremony</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August 2019 to</w:t>
            </w:r>
            <w:bookmarkStart w:id="0" w:name="_GoBack"/>
            <w:bookmarkEnd w:id="0"/>
          </w:p>
          <w:p w:rsidR="000D0124" w:rsidRPr="000D0124" w:rsidRDefault="000D0124" w:rsidP="000D0124">
            <w:pPr>
              <w:spacing w:after="160" w:line="259" w:lineRule="auto"/>
              <w:ind w:left="-19"/>
              <w:contextualSpacing/>
              <w:jc w:val="center"/>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April 2020</w:t>
            </w: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Merge/>
            <w:vAlign w:val="center"/>
          </w:tcPr>
          <w:p w:rsidR="000D0124" w:rsidRPr="000D0124" w:rsidRDefault="000D0124" w:rsidP="000D0124">
            <w:pPr>
              <w:spacing w:after="160" w:line="259" w:lineRule="auto"/>
              <w:contextualSpacing/>
              <w:jc w:val="center"/>
              <w:rPr>
                <w:rFonts w:ascii="Times New Roman" w:eastAsia="Calibri" w:hAnsi="Times New Roman" w:cs="Times New Roman"/>
                <w:bCs/>
                <w:sz w:val="24"/>
                <w:szCs w:val="24"/>
                <w:lang w:val="en-PH"/>
              </w:rPr>
            </w:pP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Cs/>
                <w:sz w:val="24"/>
                <w:szCs w:val="24"/>
                <w:lang w:val="en-PH"/>
              </w:rPr>
            </w:pPr>
          </w:p>
          <w:p w:rsidR="000D0124" w:rsidRPr="000D0124" w:rsidRDefault="000D0124" w:rsidP="000D0124">
            <w:pPr>
              <w:spacing w:after="160" w:line="259" w:lineRule="auto"/>
              <w:ind w:left="720"/>
              <w:contextualSpacing/>
              <w:jc w:val="both"/>
              <w:rPr>
                <w:rFonts w:ascii="Times New Roman" w:eastAsia="Calibri" w:hAnsi="Times New Roman" w:cs="Times New Roman"/>
                <w:bCs/>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 xml:space="preserve">The alumni were invited and help in facilitating other games like basketball. </w:t>
            </w:r>
          </w:p>
          <w:p w:rsidR="000D0124" w:rsidRPr="000D0124" w:rsidRDefault="000D0124" w:rsidP="000D0124">
            <w:pPr>
              <w:spacing w:after="160" w:line="259" w:lineRule="auto"/>
              <w:ind w:left="32"/>
              <w:contextualSpacing/>
              <w:jc w:val="both"/>
              <w:rPr>
                <w:rFonts w:ascii="Times New Roman" w:eastAsia="Calibri" w:hAnsi="Times New Roman" w:cs="Times New Roman"/>
                <w:bCs/>
                <w:sz w:val="24"/>
                <w:szCs w:val="24"/>
                <w:lang w:val="en-PH"/>
              </w:rPr>
            </w:pPr>
          </w:p>
          <w:p w:rsidR="000D0124" w:rsidRPr="000D0124" w:rsidRDefault="000D0124" w:rsidP="000D0124">
            <w:pPr>
              <w:spacing w:after="160" w:line="259" w:lineRule="auto"/>
              <w:ind w:left="32"/>
              <w:contextualSpacing/>
              <w:jc w:val="both"/>
              <w:rPr>
                <w:rFonts w:ascii="Times New Roman" w:eastAsia="Calibri" w:hAnsi="Times New Roman" w:cs="Times New Roman"/>
                <w:sz w:val="24"/>
                <w:szCs w:val="24"/>
                <w:lang w:val="en-PH"/>
              </w:rPr>
            </w:pPr>
          </w:p>
        </w:tc>
      </w:tr>
      <w:tr w:rsidR="000D0124" w:rsidRPr="000D0124" w:rsidTr="00161FD1">
        <w:trPr>
          <w:jc w:val="center"/>
        </w:trPr>
        <w:tc>
          <w:tcPr>
            <w:tcW w:w="1968"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Align w:val="center"/>
          </w:tcPr>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Form an  Alumni Association</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b/>
                <w:sz w:val="24"/>
                <w:szCs w:val="24"/>
                <w:lang w:val="en-PH"/>
              </w:rPr>
            </w:pP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Merge w:val="restart"/>
            <w:vAlign w:val="center"/>
          </w:tcPr>
          <w:p w:rsidR="000D0124" w:rsidRPr="000D0124" w:rsidRDefault="000D0124" w:rsidP="000D0124">
            <w:pPr>
              <w:spacing w:after="160" w:line="259" w:lineRule="auto"/>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sz w:val="24"/>
                <w:szCs w:val="24"/>
                <w:lang w:val="en-PH"/>
              </w:rPr>
              <w:t>Teachers and Alumni</w:t>
            </w: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 xml:space="preserve"> There will be a roster of alumni.</w:t>
            </w:r>
          </w:p>
        </w:tc>
      </w:tr>
      <w:tr w:rsidR="000D0124" w:rsidRPr="000D0124" w:rsidTr="00161FD1">
        <w:trPr>
          <w:jc w:val="center"/>
        </w:trPr>
        <w:tc>
          <w:tcPr>
            <w:tcW w:w="1968"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Align w:val="center"/>
          </w:tcPr>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Support other alumni.</w:t>
            </w:r>
          </w:p>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Promote alumni welfare.</w:t>
            </w:r>
          </w:p>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Raise fund for health assistance.</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sz w:val="24"/>
                <w:szCs w:val="24"/>
                <w:lang w:val="en-PH"/>
              </w:rPr>
              <w:t>Year Round</w:t>
            </w: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Merge/>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Help the alumni and their families if it is needed.</w:t>
            </w:r>
          </w:p>
        </w:tc>
      </w:tr>
      <w:tr w:rsidR="000D0124" w:rsidRPr="000D0124" w:rsidTr="00161FD1">
        <w:trPr>
          <w:jc w:val="center"/>
        </w:trPr>
        <w:tc>
          <w:tcPr>
            <w:tcW w:w="1968"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Align w:val="center"/>
          </w:tcPr>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 xml:space="preserve">Provide half the rental fee of the boarding house for </w:t>
            </w:r>
            <w:r w:rsidRPr="000D0124">
              <w:rPr>
                <w:rFonts w:ascii="Times New Roman" w:eastAsia="Calibri" w:hAnsi="Times New Roman" w:cs="Times New Roman"/>
                <w:sz w:val="24"/>
                <w:szCs w:val="24"/>
                <w:lang w:val="en-PH"/>
              </w:rPr>
              <w:lastRenderedPageBreak/>
              <w:t xml:space="preserve">selected alumni who are studying at </w:t>
            </w:r>
            <w:proofErr w:type="spellStart"/>
            <w:r w:rsidRPr="000D0124">
              <w:rPr>
                <w:rFonts w:ascii="Times New Roman" w:eastAsia="Calibri" w:hAnsi="Times New Roman" w:cs="Times New Roman"/>
                <w:sz w:val="24"/>
                <w:szCs w:val="24"/>
                <w:lang w:val="en-PH"/>
              </w:rPr>
              <w:t>Batangas</w:t>
            </w:r>
            <w:proofErr w:type="spellEnd"/>
            <w:r w:rsidRPr="000D0124">
              <w:rPr>
                <w:rFonts w:ascii="Times New Roman" w:eastAsia="Calibri" w:hAnsi="Times New Roman" w:cs="Times New Roman"/>
                <w:sz w:val="24"/>
                <w:szCs w:val="24"/>
                <w:lang w:val="en-PH"/>
              </w:rPr>
              <w:t xml:space="preserve"> City.</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sz w:val="24"/>
                <w:szCs w:val="24"/>
                <w:lang w:val="en-PH"/>
              </w:rPr>
              <w:lastRenderedPageBreak/>
              <w:t>August 2019 to May 2020</w:t>
            </w: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Merge/>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Use the boarding house as a meeting place for Bible Study</w:t>
            </w:r>
          </w:p>
        </w:tc>
      </w:tr>
      <w:tr w:rsidR="000D0124" w:rsidRPr="000D0124" w:rsidTr="00161FD1">
        <w:trPr>
          <w:jc w:val="center"/>
        </w:trPr>
        <w:tc>
          <w:tcPr>
            <w:tcW w:w="1968"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Align w:val="center"/>
          </w:tcPr>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 xml:space="preserve">Provide financial support for the college education of one (1) alumnus. These include tuition fees, miscellaneous fees, board and lodging and other expenses relative to his schooling. </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b/>
                <w:sz w:val="24"/>
                <w:szCs w:val="24"/>
                <w:lang w:val="en-PH"/>
              </w:rPr>
            </w:pPr>
            <w:r w:rsidRPr="000D0124">
              <w:rPr>
                <w:rFonts w:ascii="Times New Roman" w:eastAsia="Calibri" w:hAnsi="Times New Roman" w:cs="Times New Roman"/>
                <w:sz w:val="24"/>
                <w:szCs w:val="24"/>
                <w:lang w:val="en-PH"/>
              </w:rPr>
              <w:t>Year Round</w:t>
            </w: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The alumnus will maintain a good grade for the continuity of the financial support.</w:t>
            </w:r>
          </w:p>
        </w:tc>
      </w:tr>
      <w:tr w:rsidR="000D0124" w:rsidRPr="000D0124" w:rsidTr="00161FD1">
        <w:trPr>
          <w:jc w:val="center"/>
        </w:trPr>
        <w:tc>
          <w:tcPr>
            <w:tcW w:w="1968"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2340" w:type="dxa"/>
            <w:vMerge/>
          </w:tcPr>
          <w:p w:rsidR="000D0124" w:rsidRPr="000D0124" w:rsidRDefault="000D0124" w:rsidP="000D0124">
            <w:pPr>
              <w:spacing w:after="160" w:line="259" w:lineRule="auto"/>
              <w:ind w:left="720"/>
              <w:contextualSpacing/>
              <w:jc w:val="center"/>
              <w:rPr>
                <w:rFonts w:ascii="Times New Roman" w:eastAsia="Calibri" w:hAnsi="Times New Roman" w:cs="Times New Roman"/>
                <w:b/>
                <w:sz w:val="24"/>
                <w:szCs w:val="24"/>
                <w:lang w:val="en-PH"/>
              </w:rPr>
            </w:pPr>
          </w:p>
        </w:tc>
        <w:tc>
          <w:tcPr>
            <w:tcW w:w="3111" w:type="dxa"/>
            <w:vAlign w:val="center"/>
          </w:tcPr>
          <w:p w:rsidR="000D0124" w:rsidRPr="000D0124" w:rsidRDefault="000D0124" w:rsidP="000D0124">
            <w:pPr>
              <w:numPr>
                <w:ilvl w:val="0"/>
                <w:numId w:val="26"/>
              </w:numPr>
              <w:spacing w:after="160" w:line="259" w:lineRule="auto"/>
              <w:ind w:left="265" w:hanging="265"/>
              <w:contextualSpacing/>
              <w:jc w:val="both"/>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No top-up of tuition fees for those Top 10 Grade 10 students who graduated in Lord Immanuel as well as those who came from public schools that will continue their Senior High in Lord Immanuel.</w:t>
            </w:r>
          </w:p>
        </w:tc>
        <w:tc>
          <w:tcPr>
            <w:tcW w:w="1350" w:type="dxa"/>
            <w:vAlign w:val="center"/>
          </w:tcPr>
          <w:p w:rsidR="000D0124" w:rsidRPr="000D0124" w:rsidRDefault="000D0124" w:rsidP="000D0124">
            <w:pPr>
              <w:spacing w:after="160" w:line="259" w:lineRule="auto"/>
              <w:ind w:left="-19"/>
              <w:contextualSpacing/>
              <w:jc w:val="center"/>
              <w:rPr>
                <w:rFonts w:ascii="Times New Roman" w:eastAsia="Calibri" w:hAnsi="Times New Roman" w:cs="Times New Roman"/>
                <w:sz w:val="24"/>
                <w:szCs w:val="24"/>
                <w:lang w:val="en-PH"/>
              </w:rPr>
            </w:pPr>
            <w:r w:rsidRPr="000D0124">
              <w:rPr>
                <w:rFonts w:ascii="Times New Roman" w:eastAsia="Calibri" w:hAnsi="Times New Roman" w:cs="Times New Roman"/>
                <w:sz w:val="24"/>
                <w:szCs w:val="24"/>
                <w:lang w:val="en-PH"/>
              </w:rPr>
              <w:t>Year Round</w:t>
            </w:r>
          </w:p>
        </w:tc>
        <w:tc>
          <w:tcPr>
            <w:tcW w:w="1479"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35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71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1530" w:type="dxa"/>
            <w:vAlign w:val="center"/>
          </w:tcPr>
          <w:p w:rsidR="000D0124" w:rsidRPr="000D0124" w:rsidRDefault="000D0124" w:rsidP="000D0124">
            <w:pPr>
              <w:spacing w:after="160" w:line="259" w:lineRule="auto"/>
              <w:ind w:left="720"/>
              <w:contextualSpacing/>
              <w:jc w:val="both"/>
              <w:rPr>
                <w:rFonts w:ascii="Times New Roman" w:eastAsia="Calibri" w:hAnsi="Times New Roman" w:cs="Times New Roman"/>
                <w:b/>
                <w:sz w:val="24"/>
                <w:szCs w:val="24"/>
                <w:lang w:val="en-PH"/>
              </w:rPr>
            </w:pPr>
          </w:p>
        </w:tc>
        <w:tc>
          <w:tcPr>
            <w:tcW w:w="2340" w:type="dxa"/>
            <w:vAlign w:val="center"/>
          </w:tcPr>
          <w:p w:rsidR="000D0124" w:rsidRPr="000D0124" w:rsidRDefault="000D0124" w:rsidP="000D0124">
            <w:pPr>
              <w:spacing w:after="160" w:line="259" w:lineRule="auto"/>
              <w:ind w:left="32"/>
              <w:contextualSpacing/>
              <w:jc w:val="both"/>
              <w:rPr>
                <w:rFonts w:ascii="Times New Roman" w:eastAsia="Calibri" w:hAnsi="Times New Roman" w:cs="Times New Roman"/>
                <w:bCs/>
                <w:sz w:val="24"/>
                <w:szCs w:val="24"/>
                <w:lang w:val="en-PH"/>
              </w:rPr>
            </w:pPr>
            <w:r w:rsidRPr="000D0124">
              <w:rPr>
                <w:rFonts w:ascii="Times New Roman" w:eastAsia="Calibri" w:hAnsi="Times New Roman" w:cs="Times New Roman"/>
                <w:bCs/>
                <w:sz w:val="24"/>
                <w:szCs w:val="24"/>
                <w:lang w:val="en-PH"/>
              </w:rPr>
              <w:t>The students will study hard and maintain their high grades.</w:t>
            </w:r>
          </w:p>
        </w:tc>
      </w:tr>
    </w:tbl>
    <w:p w:rsidR="0055519C" w:rsidRPr="005654E8" w:rsidRDefault="0055519C">
      <w:pPr>
        <w:rPr>
          <w:sz w:val="20"/>
          <w:szCs w:val="20"/>
        </w:rPr>
      </w:pPr>
    </w:p>
    <w:sectPr w:rsidR="0055519C" w:rsidRPr="005654E8" w:rsidSect="00703B84">
      <w:pgSz w:w="18722" w:h="12242" w:orient="landscape" w:code="132"/>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F30F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5"/>
    <w:multiLevelType w:val="hybridMultilevel"/>
    <w:tmpl w:val="B0B0D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7"/>
    <w:multiLevelType w:val="hybridMultilevel"/>
    <w:tmpl w:val="FD229BDA"/>
    <w:lvl w:ilvl="0" w:tplc="3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8"/>
    <w:multiLevelType w:val="hybridMultilevel"/>
    <w:tmpl w:val="0FEC0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E"/>
    <w:multiLevelType w:val="hybridMultilevel"/>
    <w:tmpl w:val="CD607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5B38EC"/>
    <w:multiLevelType w:val="multilevel"/>
    <w:tmpl w:val="045B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257365"/>
    <w:multiLevelType w:val="hybridMultilevel"/>
    <w:tmpl w:val="90D261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0ED823F8"/>
    <w:multiLevelType w:val="hybridMultilevel"/>
    <w:tmpl w:val="F3F256A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1A850658"/>
    <w:multiLevelType w:val="hybridMultilevel"/>
    <w:tmpl w:val="4354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5622C"/>
    <w:multiLevelType w:val="hybridMultilevel"/>
    <w:tmpl w:val="F13E56F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2DB41D5D"/>
    <w:multiLevelType w:val="hybridMultilevel"/>
    <w:tmpl w:val="3A6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D4D80"/>
    <w:multiLevelType w:val="hybridMultilevel"/>
    <w:tmpl w:val="FC18CDF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nsid w:val="3FCB1F1C"/>
    <w:multiLevelType w:val="hybridMultilevel"/>
    <w:tmpl w:val="55DC50D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A6A00"/>
    <w:multiLevelType w:val="hybridMultilevel"/>
    <w:tmpl w:val="BC188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4584092F"/>
    <w:multiLevelType w:val="hybridMultilevel"/>
    <w:tmpl w:val="33187E14"/>
    <w:lvl w:ilvl="0" w:tplc="4888F45C">
      <w:start w:val="4"/>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488E3072"/>
    <w:multiLevelType w:val="hybridMultilevel"/>
    <w:tmpl w:val="A7F4D550"/>
    <w:lvl w:ilvl="0" w:tplc="0409000F">
      <w:start w:val="1"/>
      <w:numFmt w:val="decimal"/>
      <w:lvlText w:val="%1."/>
      <w:lvlJc w:val="left"/>
      <w:pPr>
        <w:ind w:left="720" w:hanging="360"/>
      </w:pPr>
    </w:lvl>
    <w:lvl w:ilvl="1" w:tplc="9CFAA8E0">
      <w:start w:val="1"/>
      <w:numFmt w:val="lowerLetter"/>
      <w:lvlText w:val="%2."/>
      <w:lvlJc w:val="left"/>
      <w:pPr>
        <w:ind w:left="1440" w:hanging="360"/>
      </w:pPr>
      <w:rPr>
        <w:rFonts w:hint="default"/>
        <w:b/>
      </w:rPr>
    </w:lvl>
    <w:lvl w:ilvl="2" w:tplc="7F508FE4">
      <w:start w:val="1"/>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221B0"/>
    <w:multiLevelType w:val="multilevel"/>
    <w:tmpl w:val="536221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3D7270F"/>
    <w:multiLevelType w:val="hybridMultilevel"/>
    <w:tmpl w:val="22E8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050DA"/>
    <w:multiLevelType w:val="hybridMultilevel"/>
    <w:tmpl w:val="247ADC4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nsid w:val="63882554"/>
    <w:multiLevelType w:val="hybridMultilevel"/>
    <w:tmpl w:val="2166C1F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nsid w:val="6C19479D"/>
    <w:multiLevelType w:val="hybridMultilevel"/>
    <w:tmpl w:val="2FD8FA1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72882182"/>
    <w:multiLevelType w:val="hybridMultilevel"/>
    <w:tmpl w:val="C874A7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732535D9"/>
    <w:multiLevelType w:val="hybridMultilevel"/>
    <w:tmpl w:val="20C4514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nsid w:val="7B412F91"/>
    <w:multiLevelType w:val="hybridMultilevel"/>
    <w:tmpl w:val="04800A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7D8D6D45"/>
    <w:multiLevelType w:val="hybridMultilevel"/>
    <w:tmpl w:val="E5D4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40B72"/>
    <w:multiLevelType w:val="hybridMultilevel"/>
    <w:tmpl w:val="F8C41B7A"/>
    <w:lvl w:ilvl="0" w:tplc="43F22C6E">
      <w:start w:val="1"/>
      <w:numFmt w:val="decimal"/>
      <w:lvlText w:val="%1."/>
      <w:lvlJc w:val="left"/>
      <w:pPr>
        <w:ind w:left="579" w:hanging="360"/>
      </w:pPr>
      <w:rPr>
        <w:rFonts w:hint="default"/>
      </w:rPr>
    </w:lvl>
    <w:lvl w:ilvl="1" w:tplc="34090019" w:tentative="1">
      <w:start w:val="1"/>
      <w:numFmt w:val="lowerLetter"/>
      <w:lvlText w:val="%2."/>
      <w:lvlJc w:val="left"/>
      <w:pPr>
        <w:ind w:left="1299" w:hanging="360"/>
      </w:pPr>
    </w:lvl>
    <w:lvl w:ilvl="2" w:tplc="3409001B" w:tentative="1">
      <w:start w:val="1"/>
      <w:numFmt w:val="lowerRoman"/>
      <w:lvlText w:val="%3."/>
      <w:lvlJc w:val="right"/>
      <w:pPr>
        <w:ind w:left="2019" w:hanging="180"/>
      </w:pPr>
    </w:lvl>
    <w:lvl w:ilvl="3" w:tplc="3409000F" w:tentative="1">
      <w:start w:val="1"/>
      <w:numFmt w:val="decimal"/>
      <w:lvlText w:val="%4."/>
      <w:lvlJc w:val="left"/>
      <w:pPr>
        <w:ind w:left="2739" w:hanging="360"/>
      </w:pPr>
    </w:lvl>
    <w:lvl w:ilvl="4" w:tplc="34090019" w:tentative="1">
      <w:start w:val="1"/>
      <w:numFmt w:val="lowerLetter"/>
      <w:lvlText w:val="%5."/>
      <w:lvlJc w:val="left"/>
      <w:pPr>
        <w:ind w:left="3459" w:hanging="360"/>
      </w:pPr>
    </w:lvl>
    <w:lvl w:ilvl="5" w:tplc="3409001B" w:tentative="1">
      <w:start w:val="1"/>
      <w:numFmt w:val="lowerRoman"/>
      <w:lvlText w:val="%6."/>
      <w:lvlJc w:val="right"/>
      <w:pPr>
        <w:ind w:left="4179" w:hanging="180"/>
      </w:pPr>
    </w:lvl>
    <w:lvl w:ilvl="6" w:tplc="3409000F" w:tentative="1">
      <w:start w:val="1"/>
      <w:numFmt w:val="decimal"/>
      <w:lvlText w:val="%7."/>
      <w:lvlJc w:val="left"/>
      <w:pPr>
        <w:ind w:left="4899" w:hanging="360"/>
      </w:pPr>
    </w:lvl>
    <w:lvl w:ilvl="7" w:tplc="34090019" w:tentative="1">
      <w:start w:val="1"/>
      <w:numFmt w:val="lowerLetter"/>
      <w:lvlText w:val="%8."/>
      <w:lvlJc w:val="left"/>
      <w:pPr>
        <w:ind w:left="5619" w:hanging="360"/>
      </w:pPr>
    </w:lvl>
    <w:lvl w:ilvl="8" w:tplc="3409001B" w:tentative="1">
      <w:start w:val="1"/>
      <w:numFmt w:val="lowerRoman"/>
      <w:lvlText w:val="%9."/>
      <w:lvlJc w:val="right"/>
      <w:pPr>
        <w:ind w:left="6339" w:hanging="180"/>
      </w:pPr>
    </w:lvl>
  </w:abstractNum>
  <w:num w:numId="1">
    <w:abstractNumId w:val="8"/>
  </w:num>
  <w:num w:numId="2">
    <w:abstractNumId w:val="24"/>
  </w:num>
  <w:num w:numId="3">
    <w:abstractNumId w:val="6"/>
  </w:num>
  <w:num w:numId="4">
    <w:abstractNumId w:val="7"/>
  </w:num>
  <w:num w:numId="5">
    <w:abstractNumId w:val="11"/>
  </w:num>
  <w:num w:numId="6">
    <w:abstractNumId w:val="9"/>
  </w:num>
  <w:num w:numId="7">
    <w:abstractNumId w:val="18"/>
  </w:num>
  <w:num w:numId="8">
    <w:abstractNumId w:val="22"/>
  </w:num>
  <w:num w:numId="9">
    <w:abstractNumId w:val="21"/>
  </w:num>
  <w:num w:numId="10">
    <w:abstractNumId w:val="13"/>
  </w:num>
  <w:num w:numId="11">
    <w:abstractNumId w:val="19"/>
  </w:num>
  <w:num w:numId="12">
    <w:abstractNumId w:val="14"/>
  </w:num>
  <w:num w:numId="13">
    <w:abstractNumId w:val="20"/>
  </w:num>
  <w:num w:numId="14">
    <w:abstractNumId w:val="25"/>
  </w:num>
  <w:num w:numId="15">
    <w:abstractNumId w:val="17"/>
  </w:num>
  <w:num w:numId="16">
    <w:abstractNumId w:val="15"/>
  </w:num>
  <w:num w:numId="17">
    <w:abstractNumId w:val="23"/>
  </w:num>
  <w:num w:numId="18">
    <w:abstractNumId w:val="2"/>
  </w:num>
  <w:num w:numId="19">
    <w:abstractNumId w:val="4"/>
  </w:num>
  <w:num w:numId="20">
    <w:abstractNumId w:val="12"/>
  </w:num>
  <w:num w:numId="21">
    <w:abstractNumId w:val="3"/>
  </w:num>
  <w:num w:numId="22">
    <w:abstractNumId w:val="0"/>
  </w:num>
  <w:num w:numId="23">
    <w:abstractNumId w:val="1"/>
  </w:num>
  <w:num w:numId="24">
    <w:abstractNumId w:val="10"/>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hyphenationZone w:val="284"/>
  <w:drawingGridHorizontalSpacing w:val="110"/>
  <w:displayHorizontalDrawingGridEvery w:val="2"/>
  <w:characterSpacingControl w:val="doNotCompress"/>
  <w:compat/>
  <w:rsids>
    <w:rsidRoot w:val="0055519C"/>
    <w:rsid w:val="00086256"/>
    <w:rsid w:val="000D0124"/>
    <w:rsid w:val="001308B9"/>
    <w:rsid w:val="00156804"/>
    <w:rsid w:val="001B16A6"/>
    <w:rsid w:val="001B612E"/>
    <w:rsid w:val="002C5C8F"/>
    <w:rsid w:val="0042291D"/>
    <w:rsid w:val="004956C5"/>
    <w:rsid w:val="004C355A"/>
    <w:rsid w:val="0055519C"/>
    <w:rsid w:val="005654E8"/>
    <w:rsid w:val="005E6527"/>
    <w:rsid w:val="005E7AC4"/>
    <w:rsid w:val="0064399A"/>
    <w:rsid w:val="00647FED"/>
    <w:rsid w:val="006517F4"/>
    <w:rsid w:val="00703B84"/>
    <w:rsid w:val="007D33BE"/>
    <w:rsid w:val="0084224C"/>
    <w:rsid w:val="008A5B21"/>
    <w:rsid w:val="009A0B5E"/>
    <w:rsid w:val="00A72BC8"/>
    <w:rsid w:val="00A74B3C"/>
    <w:rsid w:val="00AF49F2"/>
    <w:rsid w:val="00BB5F7D"/>
    <w:rsid w:val="00C022B7"/>
    <w:rsid w:val="00CB5243"/>
    <w:rsid w:val="00CC0BF8"/>
    <w:rsid w:val="00CC1500"/>
    <w:rsid w:val="00CC55F8"/>
    <w:rsid w:val="00D1594C"/>
    <w:rsid w:val="00D22DBD"/>
    <w:rsid w:val="00D237DE"/>
    <w:rsid w:val="00D341B3"/>
    <w:rsid w:val="00D67689"/>
    <w:rsid w:val="00D872C9"/>
    <w:rsid w:val="00DA3E97"/>
    <w:rsid w:val="00DA67B0"/>
    <w:rsid w:val="00EE23EA"/>
    <w:rsid w:val="00F00CF1"/>
    <w:rsid w:val="00F5095E"/>
    <w:rsid w:val="00F67F8F"/>
    <w:rsid w:val="00FD5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9C"/>
    <w:rPr>
      <w:rFonts w:eastAsiaTheme="minorEastAsia"/>
      <w:lang w:val="en-US"/>
    </w:rPr>
  </w:style>
  <w:style w:type="paragraph" w:styleId="Heading2">
    <w:name w:val="heading 2"/>
    <w:basedOn w:val="Normal"/>
    <w:next w:val="Normal"/>
    <w:link w:val="Heading2Char"/>
    <w:uiPriority w:val="9"/>
    <w:semiHidden/>
    <w:unhideWhenUsed/>
    <w:qFormat/>
    <w:rsid w:val="005E7A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19C"/>
    <w:pPr>
      <w:spacing w:after="0" w:line="240" w:lineRule="auto"/>
    </w:pPr>
    <w:rPr>
      <w:rFonts w:eastAsiaTheme="minorEastAsia"/>
      <w:lang w:val="en-US"/>
    </w:rPr>
  </w:style>
  <w:style w:type="table" w:styleId="TableGrid">
    <w:name w:val="Table Grid"/>
    <w:basedOn w:val="TableNormal"/>
    <w:uiPriority w:val="39"/>
    <w:rsid w:val="005551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519C"/>
    <w:pPr>
      <w:spacing w:after="160" w:line="259" w:lineRule="auto"/>
      <w:ind w:left="720"/>
      <w:contextualSpacing/>
    </w:pPr>
    <w:rPr>
      <w:rFonts w:eastAsiaTheme="minorHAnsi"/>
    </w:rPr>
  </w:style>
  <w:style w:type="character" w:customStyle="1" w:styleId="Heading2Char">
    <w:name w:val="Heading 2 Char"/>
    <w:basedOn w:val="DefaultParagraphFont"/>
    <w:link w:val="Heading2"/>
    <w:uiPriority w:val="9"/>
    <w:semiHidden/>
    <w:rsid w:val="005E7AC4"/>
    <w:rPr>
      <w:rFonts w:asciiTheme="majorHAnsi" w:eastAsiaTheme="majorEastAsia" w:hAnsiTheme="majorHAnsi" w:cstheme="majorBidi"/>
      <w:b/>
      <w:bCs/>
      <w:color w:val="4F81BD" w:themeColor="accent1"/>
      <w:sz w:val="26"/>
      <w:szCs w:val="26"/>
      <w:lang w:val="en-US"/>
    </w:rPr>
  </w:style>
  <w:style w:type="table" w:customStyle="1" w:styleId="TableGrid1">
    <w:name w:val="Table Grid1"/>
    <w:basedOn w:val="TableNormal"/>
    <w:next w:val="TableGrid"/>
    <w:uiPriority w:val="59"/>
    <w:rsid w:val="00AF49F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509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517F4"/>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D0124"/>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rdimmanu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9873-A1F1-4607-9037-454A99D8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kathcay22</dc:creator>
  <cp:lastModifiedBy>LIIFI</cp:lastModifiedBy>
  <cp:revision>2</cp:revision>
  <cp:lastPrinted>2019-11-26T07:46:00Z</cp:lastPrinted>
  <dcterms:created xsi:type="dcterms:W3CDTF">2020-04-16T04:08:00Z</dcterms:created>
  <dcterms:modified xsi:type="dcterms:W3CDTF">2020-04-16T04:08:00Z</dcterms:modified>
</cp:coreProperties>
</file>