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61" w:rsidRDefault="00455A61" w:rsidP="00474353">
      <w:pPr>
        <w:autoSpaceDE w:val="0"/>
        <w:autoSpaceDN w:val="0"/>
        <w:adjustRightInd w:val="0"/>
        <w:spacing w:after="0" w:line="240" w:lineRule="auto"/>
        <w:rPr>
          <w:rFonts w:cs="FrutigerLTPro-BoldCn"/>
          <w:b/>
          <w:bCs/>
          <w:color w:val="00005C"/>
          <w:sz w:val="20"/>
          <w:szCs w:val="20"/>
        </w:rPr>
      </w:pPr>
    </w:p>
    <w:p w:rsidR="00455A61" w:rsidRPr="00455A61" w:rsidRDefault="00455A61" w:rsidP="00474353">
      <w:pPr>
        <w:autoSpaceDE w:val="0"/>
        <w:autoSpaceDN w:val="0"/>
        <w:adjustRightInd w:val="0"/>
        <w:spacing w:after="0" w:line="240" w:lineRule="auto"/>
        <w:rPr>
          <w:rFonts w:cs="FrutigerLTPro-BoldCn"/>
          <w:b/>
          <w:bCs/>
          <w:color w:val="00005C"/>
          <w:sz w:val="24"/>
          <w:szCs w:val="20"/>
        </w:rPr>
      </w:pPr>
      <w:r w:rsidRPr="00455A61">
        <w:rPr>
          <w:rFonts w:cs="FrutigerLTPro-BoldCn"/>
          <w:b/>
          <w:bCs/>
          <w:color w:val="00005C"/>
          <w:sz w:val="24"/>
          <w:szCs w:val="20"/>
        </w:rPr>
        <w:t>IPCC 2018 1.5</w:t>
      </w:r>
      <w:r>
        <w:rPr>
          <w:rFonts w:cs="FrutigerLTPro-BoldCn"/>
          <w:b/>
          <w:bCs/>
          <w:color w:val="00005C"/>
          <w:sz w:val="24"/>
          <w:szCs w:val="20"/>
        </w:rPr>
        <w:t>°</w:t>
      </w:r>
      <w:r w:rsidRPr="00455A61">
        <w:rPr>
          <w:rFonts w:cs="FrutigerLTPro-BoldCn"/>
          <w:b/>
          <w:bCs/>
          <w:color w:val="00005C"/>
          <w:sz w:val="24"/>
          <w:szCs w:val="20"/>
        </w:rPr>
        <w:t xml:space="preserve">C Report </w:t>
      </w:r>
    </w:p>
    <w:p w:rsidR="00455A61" w:rsidRDefault="00455A61" w:rsidP="00474353">
      <w:pPr>
        <w:autoSpaceDE w:val="0"/>
        <w:autoSpaceDN w:val="0"/>
        <w:adjustRightInd w:val="0"/>
        <w:spacing w:after="0" w:line="240" w:lineRule="auto"/>
        <w:rPr>
          <w:rFonts w:cs="FrutigerLTPro-BoldCn"/>
          <w:b/>
          <w:bCs/>
          <w:color w:val="00005C"/>
          <w:sz w:val="20"/>
          <w:szCs w:val="20"/>
        </w:rPr>
      </w:pP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cs="FrutigerLTPro-BoldCn"/>
          <w:b/>
          <w:bCs/>
          <w:color w:val="00005C"/>
          <w:sz w:val="20"/>
          <w:szCs w:val="20"/>
        </w:rPr>
      </w:pPr>
      <w:r w:rsidRPr="00474353">
        <w:rPr>
          <w:rFonts w:cs="FrutigerLTPro-BoldCn"/>
          <w:b/>
          <w:bCs/>
          <w:color w:val="00005C"/>
          <w:sz w:val="20"/>
          <w:szCs w:val="20"/>
        </w:rPr>
        <w:t>3.4.7 Human Health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r w:rsidRPr="00474353">
        <w:rPr>
          <w:rFonts w:eastAsia="FrutigerLTPro-Condensed" w:cs="FrutigerLTPro-Condensed"/>
          <w:color w:val="000000"/>
          <w:sz w:val="19"/>
          <w:szCs w:val="19"/>
        </w:rPr>
        <w:t>Climate change adversely affects human health by increasing exposure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and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vulnerability to climate-related stresses, and decreasing the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capacity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of health systems to manage changes in the magnitude and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pattern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of climate-sensitive health outcomes (Cramer et al., 2014; Hales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et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al., 2014). Changing weather patterns are associated with shifts in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the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geographic range, seasonality and transmission intensity of selected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climate-sensitive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infectious diseases (e.g., </w:t>
      </w:r>
      <w:proofErr w:type="spellStart"/>
      <w:r w:rsidRPr="00474353">
        <w:rPr>
          <w:rFonts w:eastAsia="FrutigerLTPro-Condensed" w:cs="FrutigerLTPro-Condensed"/>
          <w:color w:val="000000"/>
          <w:sz w:val="19"/>
          <w:szCs w:val="19"/>
        </w:rPr>
        <w:t>Semenza</w:t>
      </w:r>
      <w:proofErr w:type="spell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and </w:t>
      </w:r>
      <w:proofErr w:type="spellStart"/>
      <w:r w:rsidRPr="00474353">
        <w:rPr>
          <w:rFonts w:eastAsia="FrutigerLTPro-Condensed" w:cs="FrutigerLTPro-Condensed"/>
          <w:color w:val="000000"/>
          <w:sz w:val="19"/>
          <w:szCs w:val="19"/>
        </w:rPr>
        <w:t>Menne</w:t>
      </w:r>
      <w:proofErr w:type="spellEnd"/>
      <w:r w:rsidRPr="00474353">
        <w:rPr>
          <w:rFonts w:eastAsia="FrutigerLTPro-Condensed" w:cs="FrutigerLTPro-Condensed"/>
          <w:color w:val="000000"/>
          <w:sz w:val="19"/>
          <w:szCs w:val="19"/>
        </w:rPr>
        <w:t>, 2009),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and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increasing morbidity and mortality are associated with extreme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weather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and climate events (e.g., K.R. Smith et al., 2014). Health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detection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and attribution studies conducted since AR5 have provided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evidence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>, using multistep attribution, that climate change is negatively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affecting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adverse health outcomes associated with heatwaves,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Lyme disease in Canada, and </w:t>
      </w:r>
      <w:r w:rsidRPr="00474353">
        <w:rPr>
          <w:rFonts w:cs="FrutigerLTPro-CondensedIta"/>
          <w:color w:val="000000"/>
          <w:sz w:val="19"/>
          <w:szCs w:val="19"/>
        </w:rPr>
        <w:t xml:space="preserve">Vibrio </w:t>
      </w:r>
      <w:r w:rsidRPr="00474353">
        <w:rPr>
          <w:rFonts w:eastAsia="FrutigerLTPro-Condensed" w:cs="FrutigerLTPro-Condensed"/>
          <w:color w:val="000000"/>
          <w:sz w:val="19"/>
          <w:szCs w:val="19"/>
        </w:rPr>
        <w:t>emergence in northern Europe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(Mitchell, 2016; Mitchell et al., 2016; </w:t>
      </w:r>
      <w:proofErr w:type="spellStart"/>
      <w:r w:rsidRPr="00474353">
        <w:rPr>
          <w:rFonts w:eastAsia="FrutigerLTPro-Condensed" w:cs="FrutigerLTPro-Condensed"/>
          <w:color w:val="000000"/>
          <w:sz w:val="19"/>
          <w:szCs w:val="19"/>
        </w:rPr>
        <w:t>Ebi</w:t>
      </w:r>
      <w:proofErr w:type="spell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et al., 2017).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The IPCC AR5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concluded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there is </w:t>
      </w:r>
      <w:r w:rsidRPr="00474353">
        <w:rPr>
          <w:rFonts w:cs="FrutigerLTPro-CondensedIta"/>
          <w:color w:val="000000"/>
          <w:sz w:val="19"/>
          <w:szCs w:val="19"/>
        </w:rPr>
        <w:t xml:space="preserve">high </w:t>
      </w:r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to </w:t>
      </w:r>
      <w:r w:rsidRPr="00474353">
        <w:rPr>
          <w:rFonts w:cs="FrutigerLTPro-CondensedIta"/>
          <w:color w:val="000000"/>
          <w:sz w:val="19"/>
          <w:szCs w:val="19"/>
        </w:rPr>
        <w:t xml:space="preserve">very high confidence </w:t>
      </w:r>
      <w:r w:rsidRPr="00474353">
        <w:rPr>
          <w:rFonts w:eastAsia="FrutigerLTPro-Condensed" w:cs="FrutigerLTPro-Condensed"/>
          <w:color w:val="000000"/>
          <w:sz w:val="19"/>
          <w:szCs w:val="19"/>
        </w:rPr>
        <w:t>that climate change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will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lead to greater risks of injuries, disease and death, owing to more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intense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heatwaves and fires, increased risks of undernutrition, and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consequences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of reduced </w:t>
      </w:r>
      <w:proofErr w:type="spellStart"/>
      <w:r w:rsidRPr="00474353">
        <w:rPr>
          <w:rFonts w:eastAsia="FrutigerLTPro-Condensed" w:cs="FrutigerLTPro-Condensed"/>
          <w:color w:val="000000"/>
          <w:sz w:val="19"/>
          <w:szCs w:val="19"/>
        </w:rPr>
        <w:t>labour</w:t>
      </w:r>
      <w:proofErr w:type="spell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productivity in vulnerable populations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r w:rsidRPr="00474353">
        <w:rPr>
          <w:rFonts w:eastAsia="FrutigerLTPro-Condensed" w:cs="FrutigerLTPro-Condensed"/>
          <w:color w:val="000000"/>
          <w:sz w:val="19"/>
          <w:szCs w:val="19"/>
        </w:rPr>
        <w:t>K.R. Smith et al., 2014).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5C"/>
          <w:sz w:val="20"/>
          <w:szCs w:val="20"/>
        </w:rPr>
      </w:pPr>
      <w:r w:rsidRPr="00474353">
        <w:rPr>
          <w:rFonts w:eastAsia="FrutigerLTPro-Condensed" w:cs="FrutigerLTPro-Condensed"/>
          <w:color w:val="00005C"/>
          <w:sz w:val="20"/>
          <w:szCs w:val="20"/>
        </w:rPr>
        <w:t>3.4.7.1 Projected risk at 1.5°C and 2°C of global warming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r w:rsidRPr="00474353">
        <w:rPr>
          <w:rFonts w:eastAsia="FrutigerLTPro-Condensed" w:cs="FrutigerLTPro-Condensed"/>
          <w:color w:val="000000"/>
          <w:sz w:val="19"/>
          <w:szCs w:val="19"/>
        </w:rPr>
        <w:t>The projected risks to human health of warming of 1.5°C and 2°C,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based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on studies of temperature-related morbidity and mortality,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air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quality and vector borne diseases assessed in and since AR5, are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summarized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in Supplementary Material 3.SM, Tables 3.SM.8, 3.SM.9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and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3.SM.10 (based on </w:t>
      </w:r>
      <w:proofErr w:type="spellStart"/>
      <w:r w:rsidRPr="00474353">
        <w:rPr>
          <w:rFonts w:eastAsia="FrutigerLTPro-Condensed" w:cs="FrutigerLTPro-Condensed"/>
          <w:color w:val="000000"/>
          <w:sz w:val="19"/>
          <w:szCs w:val="19"/>
        </w:rPr>
        <w:t>Ebi</w:t>
      </w:r>
      <w:proofErr w:type="spell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et al., 2018). Other climate-sensitive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health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outcomes, such as diarrheal diseases, mental health issues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and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the full range of sources of poor air quality, were not considered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because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of the lack of projections of how risks could change at 1.5°C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and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2°C. Few projections were available for specific temperatures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above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pre-industrial levels; Supplementary Material 3.SM, Table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3.SM.7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provides the conversions used to translate risks projected for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particular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time slices to those for specific temperature changes (</w:t>
      </w:r>
      <w:proofErr w:type="spellStart"/>
      <w:r w:rsidRPr="00474353">
        <w:rPr>
          <w:rFonts w:eastAsia="FrutigerLTPro-Condensed" w:cs="FrutigerLTPro-Condensed"/>
          <w:color w:val="000000"/>
          <w:sz w:val="19"/>
          <w:szCs w:val="19"/>
        </w:rPr>
        <w:t>Ebi</w:t>
      </w:r>
      <w:proofErr w:type="spellEnd"/>
    </w:p>
    <w:p w:rsid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et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al., 2018).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r w:rsidRPr="00474353">
        <w:rPr>
          <w:rFonts w:cs="FrutigerLTPro-BoldCn"/>
          <w:b/>
          <w:bCs/>
          <w:color w:val="000000"/>
          <w:sz w:val="19"/>
          <w:szCs w:val="19"/>
        </w:rPr>
        <w:t xml:space="preserve">Temperature-related morbidity and mortality: </w:t>
      </w:r>
      <w:r w:rsidRPr="00474353">
        <w:rPr>
          <w:rFonts w:eastAsia="FrutigerLTPro-Condensed" w:cs="FrutigerLTPro-Condensed"/>
          <w:color w:val="000000"/>
          <w:sz w:val="19"/>
          <w:szCs w:val="19"/>
        </w:rPr>
        <w:t>The magnitude of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projected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heat-related morbidity and mortality is greater at 2°C than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at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1.5°C of global warming (</w:t>
      </w:r>
      <w:r w:rsidRPr="00474353">
        <w:rPr>
          <w:rFonts w:cs="FrutigerLTPro-CondensedIta"/>
          <w:color w:val="000000"/>
          <w:sz w:val="19"/>
          <w:szCs w:val="19"/>
        </w:rPr>
        <w:t>very high confidence</w:t>
      </w:r>
      <w:r w:rsidRPr="00474353">
        <w:rPr>
          <w:rFonts w:eastAsia="FrutigerLTPro-Condensed" w:cs="FrutigerLTPro-Condensed"/>
          <w:color w:val="000000"/>
          <w:sz w:val="19"/>
          <w:szCs w:val="19"/>
        </w:rPr>
        <w:t>)(Doyon et al., 2008;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Jackson et al., 2010; Hanna et al., 2011; Huang et al., 2012; </w:t>
      </w:r>
      <w:proofErr w:type="spellStart"/>
      <w:r w:rsidRPr="00474353">
        <w:rPr>
          <w:rFonts w:eastAsia="FrutigerLTPro-Condensed" w:cs="FrutigerLTPro-Condensed"/>
          <w:color w:val="000000"/>
          <w:sz w:val="19"/>
          <w:szCs w:val="19"/>
        </w:rPr>
        <w:t>Petkova</w:t>
      </w:r>
      <w:proofErr w:type="spellEnd"/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et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al., 2013; </w:t>
      </w:r>
      <w:proofErr w:type="spellStart"/>
      <w:r w:rsidRPr="00474353">
        <w:rPr>
          <w:rFonts w:eastAsia="FrutigerLTPro-Condensed" w:cs="FrutigerLTPro-Condensed"/>
          <w:color w:val="000000"/>
          <w:sz w:val="19"/>
          <w:szCs w:val="19"/>
        </w:rPr>
        <w:t>Hajat</w:t>
      </w:r>
      <w:proofErr w:type="spell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et al., 2014; Hales et al., 2014; Honda et al., 2014;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Vardoulakis et al., 2014; Garland et al., 2015; </w:t>
      </w:r>
      <w:proofErr w:type="spellStart"/>
      <w:r w:rsidRPr="00474353">
        <w:rPr>
          <w:rFonts w:eastAsia="FrutigerLTPro-Condensed" w:cs="FrutigerLTPro-Condensed"/>
          <w:color w:val="000000"/>
          <w:sz w:val="19"/>
          <w:szCs w:val="19"/>
        </w:rPr>
        <w:t>Huynen</w:t>
      </w:r>
      <w:proofErr w:type="spell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and Martens,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r w:rsidRPr="00474353">
        <w:rPr>
          <w:rFonts w:eastAsia="FrutigerLTPro-Condensed" w:cs="FrutigerLTPro-Condensed"/>
          <w:color w:val="000000"/>
          <w:sz w:val="19"/>
          <w:szCs w:val="19"/>
        </w:rPr>
        <w:t>2015; Li et al., 2015; Schwartz et al., 2015; L. Wang et al., 2015;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spellStart"/>
      <w:r w:rsidRPr="00474353">
        <w:rPr>
          <w:rFonts w:eastAsia="FrutigerLTPro-Condensed" w:cs="FrutigerLTPro-Condensed"/>
          <w:color w:val="000000"/>
          <w:sz w:val="19"/>
          <w:szCs w:val="19"/>
        </w:rPr>
        <w:t>Guo</w:t>
      </w:r>
      <w:proofErr w:type="spell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et al., 2016; T. Li et al., 2016; Chung et al., 2017; </w:t>
      </w:r>
      <w:proofErr w:type="spellStart"/>
      <w:r w:rsidRPr="00474353">
        <w:rPr>
          <w:rFonts w:eastAsia="FrutigerLTPro-Condensed" w:cs="FrutigerLTPro-Condensed"/>
          <w:color w:val="000000"/>
          <w:sz w:val="19"/>
          <w:szCs w:val="19"/>
        </w:rPr>
        <w:t>Kendrovski</w:t>
      </w:r>
      <w:proofErr w:type="spellEnd"/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et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al., 2017; Mishra et al., 2017; Arnell et al., 2018; Mitchell et al.,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2018b). </w:t>
      </w: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The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number of people exposed to heat events is projected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to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be greater at 2°C than at 1.5°C (Russo et al., 2016; Mora et al.,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r w:rsidRPr="00474353">
        <w:rPr>
          <w:rFonts w:eastAsia="FrutigerLTPro-Condensed" w:cs="FrutigerLTPro-Condensed"/>
          <w:color w:val="000000"/>
          <w:sz w:val="19"/>
          <w:szCs w:val="19"/>
        </w:rPr>
        <w:t>2017; Byers et al., 2018; Harrington and Otto, 2018; King et al</w:t>
      </w: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.,</w:t>
      </w:r>
      <w:proofErr w:type="gramEnd"/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2018). </w:t>
      </w: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The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extent to which morbidity and mortality are projected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to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increase varies by region, presumably because of differences in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acclimatization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>, population vulnerability, the built environment,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access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to air conditioning and other factors (Russo et al., 2016; Mora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et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al., 2017; Byers et al., 2018; Harrington and Otto, 2018; King et</w:t>
      </w:r>
    </w:p>
    <w:p w:rsidR="00455A61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al., 2018).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Populations at highest risk include older adults, children,</w:t>
      </w:r>
      <w:r>
        <w:rPr>
          <w:rFonts w:eastAsia="FrutigerLTPro-Condensed" w:cs="FrutigerLTPro-Condensed"/>
          <w:color w:val="000000"/>
          <w:sz w:val="19"/>
          <w:szCs w:val="19"/>
        </w:rPr>
        <w:t xml:space="preserve"> </w:t>
      </w:r>
      <w:r>
        <w:rPr>
          <w:rFonts w:ascii="FrutigerLTPro-Condensed" w:eastAsia="FrutigerLTPro-Condensed" w:cs="FrutigerLTPro-Condensed"/>
          <w:color w:val="000000"/>
          <w:sz w:val="19"/>
          <w:szCs w:val="19"/>
        </w:rPr>
        <w:t>women</w:t>
      </w:r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, </w:t>
      </w:r>
    </w:p>
    <w:p w:rsidR="00455A61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those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with chronic dise</w:t>
      </w:r>
      <w:r w:rsidR="00455A61">
        <w:rPr>
          <w:rFonts w:eastAsia="FrutigerLTPro-Condensed" w:cs="FrutigerLTPro-Condensed"/>
          <w:color w:val="000000"/>
          <w:sz w:val="19"/>
          <w:szCs w:val="19"/>
        </w:rPr>
        <w:t xml:space="preserve">ases, and people taking certain </w:t>
      </w:r>
      <w:r w:rsidRPr="00474353">
        <w:rPr>
          <w:rFonts w:eastAsia="FrutigerLTPro-Condensed" w:cs="FrutigerLTPro-Condensed"/>
          <w:color w:val="000000"/>
          <w:sz w:val="19"/>
          <w:szCs w:val="19"/>
        </w:rPr>
        <w:t>medications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(</w:t>
      </w:r>
      <w:proofErr w:type="gramStart"/>
      <w:r w:rsidRPr="00474353">
        <w:rPr>
          <w:rFonts w:eastAsia="FrutigerLTPro-Condensed" w:cs="FrutigerLTPro-CondensedIta"/>
          <w:color w:val="000000"/>
          <w:sz w:val="19"/>
          <w:szCs w:val="19"/>
        </w:rPr>
        <w:t>very</w:t>
      </w:r>
      <w:proofErr w:type="gramEnd"/>
      <w:r w:rsidRPr="00474353">
        <w:rPr>
          <w:rFonts w:eastAsia="FrutigerLTPro-Condensed" w:cs="FrutigerLTPro-CondensedIta"/>
          <w:color w:val="000000"/>
          <w:sz w:val="19"/>
          <w:szCs w:val="19"/>
        </w:rPr>
        <w:t xml:space="preserve"> high confidence</w:t>
      </w:r>
      <w:r w:rsidRPr="00474353">
        <w:rPr>
          <w:rFonts w:eastAsia="FrutigerLTPro-Condensed" w:cs="FrutigerLTPro-Condensed"/>
          <w:color w:val="000000"/>
          <w:sz w:val="19"/>
          <w:szCs w:val="19"/>
        </w:rPr>
        <w:t>). Assuming adaptation takes place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reduces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the projected magnitude of risks (Hales et al., 2014; </w:t>
      </w:r>
      <w:proofErr w:type="spellStart"/>
      <w:r w:rsidRPr="00474353">
        <w:rPr>
          <w:rFonts w:eastAsia="FrutigerLTPro-Condensed" w:cs="FrutigerLTPro-Condensed"/>
          <w:color w:val="000000"/>
          <w:sz w:val="19"/>
          <w:szCs w:val="19"/>
        </w:rPr>
        <w:t>Huynen</w:t>
      </w:r>
      <w:proofErr w:type="spellEnd"/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and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Martens, 2015; T. Li et al., 2016).</w:t>
      </w:r>
      <w:bookmarkStart w:id="0" w:name="_GoBack"/>
      <w:bookmarkEnd w:id="0"/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r w:rsidRPr="00474353">
        <w:rPr>
          <w:rFonts w:eastAsia="FrutigerLTPro-Condensed" w:cs="FrutigerLTPro-Condensed"/>
          <w:color w:val="000000"/>
          <w:sz w:val="19"/>
          <w:szCs w:val="19"/>
        </w:rPr>
        <w:t>In some regions, cold-related mortality is projected to decrease with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lastRenderedPageBreak/>
        <w:t>increasing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temperatures, although increases in heat-related mortality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generally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are projected to outweigh any reductions in cold-related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mortality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with warmer winters, with the heat-related risks increasing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with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greater degrees of warming (Huang et al., 2012; </w:t>
      </w:r>
      <w:proofErr w:type="spellStart"/>
      <w:r w:rsidRPr="00474353">
        <w:rPr>
          <w:rFonts w:eastAsia="FrutigerLTPro-Condensed" w:cs="FrutigerLTPro-Condensed"/>
          <w:color w:val="000000"/>
          <w:sz w:val="19"/>
          <w:szCs w:val="19"/>
        </w:rPr>
        <w:t>Hajat</w:t>
      </w:r>
      <w:proofErr w:type="spell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et al., 2014;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Vardoulakis et al., 2014; </w:t>
      </w:r>
      <w:proofErr w:type="spellStart"/>
      <w:r w:rsidRPr="00474353">
        <w:rPr>
          <w:rFonts w:eastAsia="FrutigerLTPro-Condensed" w:cs="FrutigerLTPro-Condensed"/>
          <w:color w:val="000000"/>
          <w:sz w:val="19"/>
          <w:szCs w:val="19"/>
        </w:rPr>
        <w:t>Gasparrini</w:t>
      </w:r>
      <w:proofErr w:type="spell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et al., 2015; </w:t>
      </w:r>
      <w:proofErr w:type="spellStart"/>
      <w:r w:rsidRPr="00474353">
        <w:rPr>
          <w:rFonts w:eastAsia="FrutigerLTPro-Condensed" w:cs="FrutigerLTPro-Condensed"/>
          <w:color w:val="000000"/>
          <w:sz w:val="19"/>
          <w:szCs w:val="19"/>
        </w:rPr>
        <w:t>Huynen</w:t>
      </w:r>
      <w:proofErr w:type="spell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and Martens,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2015; Schwartz et al., 2015).</w:t>
      </w:r>
      <w:proofErr w:type="gramEnd"/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r w:rsidRPr="00474353">
        <w:rPr>
          <w:rFonts w:eastAsia="FrutigerLTPro-Condensed" w:cs="FrutigerLTPro-BoldCn"/>
          <w:b/>
          <w:bCs/>
          <w:color w:val="000000"/>
          <w:sz w:val="19"/>
          <w:szCs w:val="19"/>
        </w:rPr>
        <w:t xml:space="preserve">Occupational health: </w:t>
      </w:r>
      <w:r w:rsidRPr="00474353">
        <w:rPr>
          <w:rFonts w:eastAsia="FrutigerLTPro-Condensed" w:cs="FrutigerLTPro-Condensed"/>
          <w:color w:val="000000"/>
          <w:sz w:val="19"/>
          <w:szCs w:val="19"/>
        </w:rPr>
        <w:t>Higher ambient temperatures and humidity levels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place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additional stress on individuals engaging in physical activity. Safe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work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activity and worker productivity during the hottest months of the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year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would be increasingly compromised with additional climate change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r w:rsidRPr="00474353">
        <w:rPr>
          <w:rFonts w:eastAsia="FrutigerLTPro-Condensed" w:cs="FrutigerLTPro-Condensed"/>
          <w:color w:val="000000"/>
          <w:sz w:val="19"/>
          <w:szCs w:val="19"/>
        </w:rPr>
        <w:t>(</w:t>
      </w:r>
      <w:proofErr w:type="gramStart"/>
      <w:r w:rsidRPr="00474353">
        <w:rPr>
          <w:rFonts w:eastAsia="FrutigerLTPro-Condensed" w:cs="FrutigerLTPro-CondensedIta"/>
          <w:color w:val="000000"/>
          <w:sz w:val="19"/>
          <w:szCs w:val="19"/>
        </w:rPr>
        <w:t>medium</w:t>
      </w:r>
      <w:proofErr w:type="gramEnd"/>
      <w:r w:rsidRPr="00474353">
        <w:rPr>
          <w:rFonts w:eastAsia="FrutigerLTPro-Condensed" w:cs="FrutigerLTPro-CondensedIta"/>
          <w:color w:val="000000"/>
          <w:sz w:val="19"/>
          <w:szCs w:val="19"/>
        </w:rPr>
        <w:t xml:space="preserve"> confidence</w:t>
      </w:r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) (Dunne et al., 2013; </w:t>
      </w:r>
      <w:proofErr w:type="spellStart"/>
      <w:r w:rsidRPr="00474353">
        <w:rPr>
          <w:rFonts w:eastAsia="FrutigerLTPro-Condensed" w:cs="FrutigerLTPro-Condensed"/>
          <w:color w:val="000000"/>
          <w:sz w:val="19"/>
          <w:szCs w:val="19"/>
        </w:rPr>
        <w:t>Kjellstrom</w:t>
      </w:r>
      <w:proofErr w:type="spell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et al., 2013, 2018;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Sheffield et al., 2013; </w:t>
      </w:r>
      <w:proofErr w:type="spellStart"/>
      <w:r w:rsidRPr="00474353">
        <w:rPr>
          <w:rFonts w:eastAsia="FrutigerLTPro-Condensed" w:cs="FrutigerLTPro-Condensed"/>
          <w:color w:val="000000"/>
          <w:sz w:val="19"/>
          <w:szCs w:val="19"/>
        </w:rPr>
        <w:t>Habibi</w:t>
      </w:r>
      <w:proofErr w:type="spell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</w:t>
      </w:r>
      <w:proofErr w:type="spellStart"/>
      <w:r w:rsidRPr="00474353">
        <w:rPr>
          <w:rFonts w:eastAsia="FrutigerLTPro-Condensed" w:cs="FrutigerLTPro-Condensed"/>
          <w:color w:val="000000"/>
          <w:sz w:val="19"/>
          <w:szCs w:val="19"/>
        </w:rPr>
        <w:t>Mohraz</w:t>
      </w:r>
      <w:proofErr w:type="spell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et al., 2016).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Patterns of change may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be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complex; for example, at 1.5°C, there could be about a 20% reduction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in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areas experiencing severe heat stress in East Asia, compared to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significant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increases in low latitudes at 2°C (Lee and Min, 2018). The costs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of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preventing workplace heat-related illnesses through worker breaks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suggest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that the difference in economic loss between 1.5°C and 2°C could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be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approximately 0.3% of global gross domestic product (GDP) in 2100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(Takakura et al., 2017).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In China, taking into account population growth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and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employment structure, high temperature subsidies for employees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working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on extremely hot days are projected to increase from 38.6 billion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yuan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</w:t>
      </w:r>
      <w:proofErr w:type="spellStart"/>
      <w:r w:rsidRPr="00474353">
        <w:rPr>
          <w:rFonts w:eastAsia="FrutigerLTPro-Condensed" w:cs="FrutigerLTPro-Condensed"/>
          <w:color w:val="000000"/>
          <w:sz w:val="19"/>
          <w:szCs w:val="19"/>
        </w:rPr>
        <w:t>yr</w:t>
      </w:r>
      <w:proofErr w:type="spellEnd"/>
      <w:r w:rsidRPr="00474353">
        <w:rPr>
          <w:rFonts w:eastAsia="FrutigerLTPro-Condensed" w:cs="FrutigerLTPro-Condensed"/>
          <w:color w:val="000000"/>
          <w:sz w:val="11"/>
          <w:szCs w:val="11"/>
        </w:rPr>
        <w:t xml:space="preserve">–1 </w:t>
      </w:r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in 1979–2005 to 250 billion yuan </w:t>
      </w:r>
      <w:proofErr w:type="spellStart"/>
      <w:r w:rsidRPr="00474353">
        <w:rPr>
          <w:rFonts w:eastAsia="FrutigerLTPro-Condensed" w:cs="FrutigerLTPro-Condensed"/>
          <w:color w:val="000000"/>
          <w:sz w:val="19"/>
          <w:szCs w:val="19"/>
        </w:rPr>
        <w:t>yr</w:t>
      </w:r>
      <w:proofErr w:type="spellEnd"/>
      <w:r w:rsidRPr="00474353">
        <w:rPr>
          <w:rFonts w:eastAsia="FrutigerLTPro-Condensed" w:cs="FrutigerLTPro-Condensed"/>
          <w:color w:val="000000"/>
          <w:sz w:val="11"/>
          <w:szCs w:val="11"/>
        </w:rPr>
        <w:t xml:space="preserve">–1 </w:t>
      </w:r>
      <w:r w:rsidRPr="00474353">
        <w:rPr>
          <w:rFonts w:eastAsia="FrutigerLTPro-Condensed" w:cs="FrutigerLTPro-Condensed"/>
          <w:color w:val="000000"/>
          <w:sz w:val="19"/>
          <w:szCs w:val="19"/>
        </w:rPr>
        <w:t>in the 2030s (about 1.5°C)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(Zhao et al., 2016).</w:t>
      </w:r>
      <w:proofErr w:type="gramEnd"/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r w:rsidRPr="00474353">
        <w:rPr>
          <w:rFonts w:eastAsia="FrutigerLTPro-Condensed" w:cs="FrutigerLTPro-BoldCn"/>
          <w:b/>
          <w:bCs/>
          <w:color w:val="000000"/>
          <w:sz w:val="19"/>
          <w:szCs w:val="19"/>
        </w:rPr>
        <w:t xml:space="preserve">Air quality: </w:t>
      </w:r>
      <w:r w:rsidRPr="00474353">
        <w:rPr>
          <w:rFonts w:eastAsia="FrutigerLTPro-Condensed" w:cs="FrutigerLTPro-Condensed"/>
          <w:color w:val="000000"/>
          <w:sz w:val="19"/>
          <w:szCs w:val="19"/>
        </w:rPr>
        <w:t>Because ozone formation is temperature dependent,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projections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focusing only on temperature increase generally conclude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that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ozone-related mortality will increase with additional warming, with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the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risks higher at 2°C than at 1.5°C (</w:t>
      </w:r>
      <w:r w:rsidRPr="00474353">
        <w:rPr>
          <w:rFonts w:eastAsia="FrutigerLTPro-Condensed" w:cs="FrutigerLTPro-CondensedIta"/>
          <w:color w:val="000000"/>
          <w:sz w:val="19"/>
          <w:szCs w:val="19"/>
        </w:rPr>
        <w:t>high confidence</w:t>
      </w:r>
      <w:r w:rsidRPr="00474353">
        <w:rPr>
          <w:rFonts w:eastAsia="FrutigerLTPro-Condensed" w:cs="FrutigerLTPro-Condensed"/>
          <w:color w:val="000000"/>
          <w:sz w:val="19"/>
          <w:szCs w:val="19"/>
        </w:rPr>
        <w:t>) (Supplementary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Material 3.SM, Table 3.SM.9; Heal et al., 2013; </w:t>
      </w:r>
      <w:proofErr w:type="spellStart"/>
      <w:r w:rsidRPr="00474353">
        <w:rPr>
          <w:rFonts w:eastAsia="FrutigerLTPro-Condensed" w:cs="FrutigerLTPro-Condensed"/>
          <w:color w:val="000000"/>
          <w:sz w:val="19"/>
          <w:szCs w:val="19"/>
        </w:rPr>
        <w:t>Tainio</w:t>
      </w:r>
      <w:proofErr w:type="spell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et al., 2013;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spellStart"/>
      <w:r w:rsidRPr="00474353">
        <w:rPr>
          <w:rFonts w:eastAsia="FrutigerLTPro-Condensed" w:cs="FrutigerLTPro-Condensed"/>
          <w:color w:val="000000"/>
          <w:sz w:val="19"/>
          <w:szCs w:val="19"/>
        </w:rPr>
        <w:t>Likhvar</w:t>
      </w:r>
      <w:proofErr w:type="spell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et al., 2015; Silva et al., 2016; </w:t>
      </w:r>
      <w:proofErr w:type="spellStart"/>
      <w:r w:rsidRPr="00474353">
        <w:rPr>
          <w:rFonts w:eastAsia="FrutigerLTPro-Condensed" w:cs="FrutigerLTPro-Condensed"/>
          <w:color w:val="000000"/>
          <w:sz w:val="19"/>
          <w:szCs w:val="19"/>
        </w:rPr>
        <w:t>Dionisio</w:t>
      </w:r>
      <w:proofErr w:type="spell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et al., 2017; J.Y. Lee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et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al., 2017) . Reductions in precursor emissions would reduce future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ozone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concentrations and associated mortality. Mortality associated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with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exposure to particulate matter could increase or decrease in the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future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>, depending on climate projections and emissions assumptions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(Supplementary Material 3.SM, Table 3.SM.8; </w:t>
      </w:r>
      <w:proofErr w:type="spellStart"/>
      <w:r w:rsidRPr="00474353">
        <w:rPr>
          <w:rFonts w:eastAsia="FrutigerLTPro-Condensed" w:cs="FrutigerLTPro-Condensed"/>
          <w:color w:val="000000"/>
          <w:sz w:val="19"/>
          <w:szCs w:val="19"/>
        </w:rPr>
        <w:t>Tainio</w:t>
      </w:r>
      <w:proofErr w:type="spell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et al., 2013;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spellStart"/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Likhvar</w:t>
      </w:r>
      <w:proofErr w:type="spell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et al., 2015; Silva et al., 2016).</w:t>
      </w:r>
      <w:proofErr w:type="gramEnd"/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r w:rsidRPr="00474353">
        <w:rPr>
          <w:rFonts w:eastAsia="FrutigerLTPro-Condensed" w:cs="FrutigerLTPro-BoldCn"/>
          <w:b/>
          <w:bCs/>
          <w:color w:val="000000"/>
          <w:sz w:val="19"/>
          <w:szCs w:val="19"/>
        </w:rPr>
        <w:t xml:space="preserve">Malaria: </w:t>
      </w:r>
      <w:r w:rsidRPr="00474353">
        <w:rPr>
          <w:rFonts w:eastAsia="FrutigerLTPro-Condensed" w:cs="FrutigerLTPro-Condensed"/>
          <w:color w:val="000000"/>
          <w:sz w:val="19"/>
          <w:szCs w:val="19"/>
        </w:rPr>
        <w:t>Recent projections of the potential impacts of climate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change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on malaria globally and for Asia, Africa, and South America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r w:rsidRPr="00474353">
        <w:rPr>
          <w:rFonts w:eastAsia="FrutigerLTPro-Condensed" w:cs="FrutigerLTPro-Condensed"/>
          <w:color w:val="000000"/>
          <w:sz w:val="19"/>
          <w:szCs w:val="19"/>
        </w:rPr>
        <w:t>(Supplementary Material 3.SM, Table 3.SM.10) confirm that weather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and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climate are among the drivers of the geographic range, intensity of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transmission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>, and seasonality of malaria, and that the relationships are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not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necessarily linear, resulting in complex patterns of changes in risk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with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additional warming (</w:t>
      </w:r>
      <w:r w:rsidRPr="00474353">
        <w:rPr>
          <w:rFonts w:eastAsia="FrutigerLTPro-Condensed" w:cs="FrutigerLTPro-CondensedIta"/>
          <w:color w:val="000000"/>
          <w:sz w:val="19"/>
          <w:szCs w:val="19"/>
        </w:rPr>
        <w:t>very high confidence</w:t>
      </w:r>
      <w:r w:rsidRPr="00474353">
        <w:rPr>
          <w:rFonts w:eastAsia="FrutigerLTPro-Condensed" w:cs="FrutigerLTPro-Condensed"/>
          <w:color w:val="000000"/>
          <w:sz w:val="19"/>
          <w:szCs w:val="19"/>
        </w:rPr>
        <w:t>) (Ren et al., 2016; Song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et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al., 2016; </w:t>
      </w:r>
      <w:proofErr w:type="spellStart"/>
      <w:r w:rsidRPr="00474353">
        <w:rPr>
          <w:rFonts w:eastAsia="FrutigerLTPro-Condensed" w:cs="FrutigerLTPro-Condensed"/>
          <w:color w:val="000000"/>
          <w:sz w:val="19"/>
          <w:szCs w:val="19"/>
        </w:rPr>
        <w:t>Semakula</w:t>
      </w:r>
      <w:proofErr w:type="spell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et al., 2017). Projections suggest that the burden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of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malaria could increase with climate change because of a greater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geographic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range of the Anopheles vector, longer season, and/or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increase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in the number of people at risk, with larger burdens at higher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Ita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levels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of warming, but with regionally variable patterns </w:t>
      </w:r>
      <w:r w:rsidRPr="00474353">
        <w:rPr>
          <w:rFonts w:eastAsia="FrutigerLTPro-Condensed" w:cs="FrutigerLTPro-CondensedIta"/>
          <w:color w:val="000000"/>
          <w:sz w:val="19"/>
          <w:szCs w:val="19"/>
        </w:rPr>
        <w:t>(medium to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Ita"/>
          <w:color w:val="000000"/>
          <w:sz w:val="19"/>
          <w:szCs w:val="19"/>
        </w:rPr>
        <w:t>high</w:t>
      </w:r>
      <w:proofErr w:type="gramEnd"/>
      <w:r w:rsidRPr="00474353">
        <w:rPr>
          <w:rFonts w:eastAsia="FrutigerLTPro-Condensed" w:cs="FrutigerLTPro-CondensedIta"/>
          <w:color w:val="000000"/>
          <w:sz w:val="19"/>
          <w:szCs w:val="19"/>
        </w:rPr>
        <w:t xml:space="preserve"> confidence</w:t>
      </w:r>
      <w:r w:rsidRPr="00474353">
        <w:rPr>
          <w:rFonts w:eastAsia="FrutigerLTPro-Condensed" w:cs="FrutigerLTPro-Condensed"/>
          <w:color w:val="000000"/>
          <w:sz w:val="19"/>
          <w:szCs w:val="19"/>
        </w:rPr>
        <w:t>). Vector populations are projected to shift with climate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change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>, with expansions and reductions depending on the degree of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local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warming, the ecology of the mosquito vector, and other factors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(Ren et al., 2016).</w:t>
      </w:r>
      <w:proofErr w:type="gramEnd"/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BoldCn"/>
          <w:b/>
          <w:bCs/>
          <w:color w:val="000000"/>
          <w:sz w:val="19"/>
          <w:szCs w:val="19"/>
        </w:rPr>
      </w:pPr>
      <w:proofErr w:type="spellStart"/>
      <w:r w:rsidRPr="00474353">
        <w:rPr>
          <w:rFonts w:eastAsia="FrutigerLTPro-Condensed" w:cs="FrutigerLTPro-BoldCnIta"/>
          <w:b/>
          <w:bCs/>
          <w:i/>
          <w:iCs/>
          <w:color w:val="000000"/>
          <w:sz w:val="19"/>
          <w:szCs w:val="19"/>
        </w:rPr>
        <w:t>Aedes</w:t>
      </w:r>
      <w:proofErr w:type="spellEnd"/>
      <w:r w:rsidRPr="00474353">
        <w:rPr>
          <w:rFonts w:eastAsia="FrutigerLTPro-Condensed" w:cs="FrutigerLTPro-BoldCnIta"/>
          <w:b/>
          <w:bCs/>
          <w:i/>
          <w:iCs/>
          <w:color w:val="000000"/>
          <w:sz w:val="19"/>
          <w:szCs w:val="19"/>
        </w:rPr>
        <w:t xml:space="preserve"> </w:t>
      </w:r>
      <w:r w:rsidRPr="00474353">
        <w:rPr>
          <w:rFonts w:eastAsia="FrutigerLTPro-Condensed" w:cs="FrutigerLTPro-BoldCn"/>
          <w:b/>
          <w:bCs/>
          <w:color w:val="000000"/>
          <w:sz w:val="19"/>
          <w:szCs w:val="19"/>
        </w:rPr>
        <w:t>(mosquito vector for dengue fever, chikungunya, yellow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BoldCn"/>
          <w:b/>
          <w:bCs/>
          <w:color w:val="000000"/>
          <w:sz w:val="19"/>
          <w:szCs w:val="19"/>
        </w:rPr>
        <w:t>fever</w:t>
      </w:r>
      <w:proofErr w:type="gramEnd"/>
      <w:r w:rsidRPr="00474353">
        <w:rPr>
          <w:rFonts w:eastAsia="FrutigerLTPro-Condensed" w:cs="FrutigerLTPro-BoldCn"/>
          <w:b/>
          <w:bCs/>
          <w:color w:val="000000"/>
          <w:sz w:val="19"/>
          <w:szCs w:val="19"/>
        </w:rPr>
        <w:t xml:space="preserve"> and </w:t>
      </w:r>
      <w:proofErr w:type="spellStart"/>
      <w:r w:rsidRPr="00474353">
        <w:rPr>
          <w:rFonts w:eastAsia="FrutigerLTPro-Condensed" w:cs="FrutigerLTPro-BoldCn"/>
          <w:b/>
          <w:bCs/>
          <w:color w:val="000000"/>
          <w:sz w:val="19"/>
          <w:szCs w:val="19"/>
        </w:rPr>
        <w:t>Zika</w:t>
      </w:r>
      <w:proofErr w:type="spellEnd"/>
      <w:r w:rsidRPr="00474353">
        <w:rPr>
          <w:rFonts w:eastAsia="FrutigerLTPro-Condensed" w:cs="FrutigerLTPro-BoldCn"/>
          <w:b/>
          <w:bCs/>
          <w:color w:val="000000"/>
          <w:sz w:val="19"/>
          <w:szCs w:val="19"/>
        </w:rPr>
        <w:t xml:space="preserve"> virus)</w:t>
      </w:r>
      <w:r w:rsidRPr="00474353">
        <w:rPr>
          <w:rFonts w:eastAsia="FrutigerLTPro-Condensed" w:cs="FrutigerLTPro-Condensed"/>
          <w:color w:val="000000"/>
          <w:sz w:val="19"/>
          <w:szCs w:val="19"/>
        </w:rPr>
        <w:t>: Projections of the geographic distribution of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spellStart"/>
      <w:proofErr w:type="gramStart"/>
      <w:r w:rsidRPr="00474353">
        <w:rPr>
          <w:rFonts w:eastAsia="FrutigerLTPro-Condensed" w:cs="FrutigerLTPro-CondensedIta"/>
          <w:color w:val="000000"/>
          <w:sz w:val="19"/>
          <w:szCs w:val="19"/>
        </w:rPr>
        <w:t>Aedes</w:t>
      </w:r>
      <w:proofErr w:type="spellEnd"/>
      <w:r w:rsidRPr="00474353">
        <w:rPr>
          <w:rFonts w:eastAsia="FrutigerLTPro-Condensed" w:cs="FrutigerLTPro-CondensedIta"/>
          <w:color w:val="000000"/>
          <w:sz w:val="19"/>
          <w:szCs w:val="19"/>
        </w:rPr>
        <w:t xml:space="preserve"> </w:t>
      </w:r>
      <w:proofErr w:type="spellStart"/>
      <w:r w:rsidRPr="00474353">
        <w:rPr>
          <w:rFonts w:eastAsia="FrutigerLTPro-Condensed" w:cs="FrutigerLTPro-CondensedIta"/>
          <w:color w:val="000000"/>
          <w:sz w:val="19"/>
          <w:szCs w:val="19"/>
        </w:rPr>
        <w:t>aegypti</w:t>
      </w:r>
      <w:proofErr w:type="spellEnd"/>
      <w:r w:rsidRPr="00474353">
        <w:rPr>
          <w:rFonts w:eastAsia="FrutigerLTPro-Condensed" w:cs="FrutigerLTPro-CondensedIta"/>
          <w:color w:val="000000"/>
          <w:sz w:val="19"/>
          <w:szCs w:val="19"/>
        </w:rPr>
        <w:t xml:space="preserve"> </w:t>
      </w:r>
      <w:r w:rsidRPr="00474353">
        <w:rPr>
          <w:rFonts w:eastAsia="FrutigerLTPro-Condensed" w:cs="FrutigerLTPro-Condensed"/>
          <w:color w:val="000000"/>
          <w:sz w:val="19"/>
          <w:szCs w:val="19"/>
        </w:rPr>
        <w:t>and Ae.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</w:t>
      </w:r>
      <w:proofErr w:type="spellStart"/>
      <w:proofErr w:type="gramStart"/>
      <w:r w:rsidRPr="00474353">
        <w:rPr>
          <w:rFonts w:eastAsia="FrutigerLTPro-Condensed" w:cs="FrutigerLTPro-CondensedIta"/>
          <w:color w:val="000000"/>
          <w:sz w:val="19"/>
          <w:szCs w:val="19"/>
        </w:rPr>
        <w:t>albopictus</w:t>
      </w:r>
      <w:proofErr w:type="spellEnd"/>
      <w:proofErr w:type="gramEnd"/>
      <w:r w:rsidRPr="00474353">
        <w:rPr>
          <w:rFonts w:eastAsia="FrutigerLTPro-Condensed" w:cs="FrutigerLTPro-CondensedIta"/>
          <w:color w:val="000000"/>
          <w:sz w:val="19"/>
          <w:szCs w:val="19"/>
        </w:rPr>
        <w:t xml:space="preserve"> </w:t>
      </w:r>
      <w:r w:rsidRPr="00474353">
        <w:rPr>
          <w:rFonts w:eastAsia="FrutigerLTPro-Condensed" w:cs="FrutigerLTPro-Condensed"/>
          <w:color w:val="000000"/>
          <w:sz w:val="19"/>
          <w:szCs w:val="19"/>
        </w:rPr>
        <w:t>(principal vectors) or of the prevalence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of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dengue fever generally conclude that there will be an increase in the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number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of mosquitos and a larger geographic range at 2°C than at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1.5°C,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and they suggest that more individuals will be at risk of dengue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fever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>, with regional differences (</w:t>
      </w:r>
      <w:r w:rsidRPr="00474353">
        <w:rPr>
          <w:rFonts w:eastAsia="FrutigerLTPro-Condensed" w:cs="FrutigerLTPro-CondensedIta"/>
          <w:color w:val="000000"/>
          <w:sz w:val="19"/>
          <w:szCs w:val="19"/>
        </w:rPr>
        <w:t>high confidence</w:t>
      </w:r>
      <w:r w:rsidRPr="00474353">
        <w:rPr>
          <w:rFonts w:eastAsia="FrutigerLTPro-Condensed" w:cs="FrutigerLTPro-Condensed"/>
          <w:color w:val="000000"/>
          <w:sz w:val="19"/>
          <w:szCs w:val="19"/>
        </w:rPr>
        <w:t>) (Fischer et al., 2011,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2013; Colon-Gonzalez et al., 2013; 2018; </w:t>
      </w:r>
      <w:proofErr w:type="spellStart"/>
      <w:r w:rsidRPr="00474353">
        <w:rPr>
          <w:rFonts w:eastAsia="FrutigerLTPro-Condensed" w:cs="FrutigerLTPro-Condensed"/>
          <w:color w:val="000000"/>
          <w:sz w:val="19"/>
          <w:szCs w:val="19"/>
        </w:rPr>
        <w:t>Bouzid</w:t>
      </w:r>
      <w:proofErr w:type="spell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et al., 2014; Ogden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et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al., 2014a; </w:t>
      </w:r>
      <w:proofErr w:type="spellStart"/>
      <w:r w:rsidRPr="00474353">
        <w:rPr>
          <w:rFonts w:eastAsia="FrutigerLTPro-Condensed" w:cs="FrutigerLTPro-Condensed"/>
          <w:color w:val="000000"/>
          <w:sz w:val="19"/>
          <w:szCs w:val="19"/>
        </w:rPr>
        <w:t>Mweya</w:t>
      </w:r>
      <w:proofErr w:type="spell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et al., 2016). The risks increase with greater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warming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>. Projections suggest that climate change is projected to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expand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the geographic range of chikungunya, with greater expansions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lastRenderedPageBreak/>
        <w:t>occurring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at higher degrees of warming (</w:t>
      </w:r>
      <w:proofErr w:type="spellStart"/>
      <w:r w:rsidRPr="00474353">
        <w:rPr>
          <w:rFonts w:eastAsia="FrutigerLTPro-Condensed" w:cs="FrutigerLTPro-Condensed"/>
          <w:color w:val="000000"/>
          <w:sz w:val="19"/>
          <w:szCs w:val="19"/>
        </w:rPr>
        <w:t>Tjaden</w:t>
      </w:r>
      <w:proofErr w:type="spell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et al., 2017).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r w:rsidRPr="00474353">
        <w:rPr>
          <w:rFonts w:eastAsia="FrutigerLTPro-Condensed" w:cs="FrutigerLTPro-BoldCn"/>
          <w:b/>
          <w:bCs/>
          <w:color w:val="000000"/>
          <w:sz w:val="19"/>
          <w:szCs w:val="19"/>
        </w:rPr>
        <w:t xml:space="preserve">Other vector-borne diseases: </w:t>
      </w:r>
      <w:r w:rsidRPr="00474353">
        <w:rPr>
          <w:rFonts w:eastAsia="FrutigerLTPro-Condensed" w:cs="FrutigerLTPro-Condensed"/>
          <w:color w:val="000000"/>
          <w:sz w:val="19"/>
          <w:szCs w:val="19"/>
        </w:rPr>
        <w:t>Increased warming in North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r w:rsidRPr="00474353">
        <w:rPr>
          <w:rFonts w:eastAsia="FrutigerLTPro-Condensed" w:cs="FrutigerLTPro-Condensed"/>
          <w:color w:val="000000"/>
          <w:sz w:val="19"/>
          <w:szCs w:val="19"/>
        </w:rPr>
        <w:t>America and Europe could result in geographic expansions of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regions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(</w:t>
      </w:r>
      <w:proofErr w:type="spellStart"/>
      <w:r w:rsidRPr="00474353">
        <w:rPr>
          <w:rFonts w:eastAsia="FrutigerLTPro-Condensed" w:cs="FrutigerLTPro-Condensed"/>
          <w:color w:val="000000"/>
          <w:sz w:val="19"/>
          <w:szCs w:val="19"/>
        </w:rPr>
        <w:t>latitudinally</w:t>
      </w:r>
      <w:proofErr w:type="spell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and </w:t>
      </w:r>
      <w:proofErr w:type="spellStart"/>
      <w:r w:rsidRPr="00474353">
        <w:rPr>
          <w:rFonts w:eastAsia="FrutigerLTPro-Condensed" w:cs="FrutigerLTPro-Condensed"/>
          <w:color w:val="000000"/>
          <w:sz w:val="19"/>
          <w:szCs w:val="19"/>
        </w:rPr>
        <w:t>altitudinally</w:t>
      </w:r>
      <w:proofErr w:type="spellEnd"/>
      <w:r w:rsidRPr="00474353">
        <w:rPr>
          <w:rFonts w:eastAsia="FrutigerLTPro-Condensed" w:cs="FrutigerLTPro-Condensed"/>
          <w:color w:val="000000"/>
          <w:sz w:val="19"/>
          <w:szCs w:val="19"/>
        </w:rPr>
        <w:t>) climatically suitable for West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r w:rsidRPr="00474353">
        <w:rPr>
          <w:rFonts w:eastAsia="FrutigerLTPro-Condensed" w:cs="FrutigerLTPro-Condensed"/>
          <w:color w:val="000000"/>
          <w:sz w:val="19"/>
          <w:szCs w:val="19"/>
        </w:rPr>
        <w:t>Nile virus transmission, particularly along the current edges of its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transmission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areas, and extension of the transmission season, with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the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magnitude and pattern of changes varying by location and level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of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warming (</w:t>
      </w:r>
      <w:proofErr w:type="spellStart"/>
      <w:r w:rsidRPr="00474353">
        <w:rPr>
          <w:rFonts w:eastAsia="FrutigerLTPro-Condensed" w:cs="FrutigerLTPro-Condensed"/>
          <w:color w:val="000000"/>
          <w:sz w:val="19"/>
          <w:szCs w:val="19"/>
        </w:rPr>
        <w:t>Semenza</w:t>
      </w:r>
      <w:proofErr w:type="spell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et al., 2016). Most projections conclude that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climate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change could expand the geographic range and seasonality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of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Lyme and other tick-borne diseases in parts of North America and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Europe (Ogden et al., 2014b; Levi et al., 2015).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The projected changes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are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larger with greater warming and under higher greenhouse gas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emissions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pathways. Projections of the impacts of climate change on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leishmaniosis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and Chagas disease indicate that climate change could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increase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or decrease future health burdens, with greater impacts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occurring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at higher degrees of warming (Gonzalez et al., 2014;</w:t>
      </w:r>
    </w:p>
    <w:p w:rsid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spellStart"/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Ceccarelli</w:t>
      </w:r>
      <w:proofErr w:type="spell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and </w:t>
      </w:r>
      <w:proofErr w:type="spellStart"/>
      <w:r w:rsidRPr="00474353">
        <w:rPr>
          <w:rFonts w:eastAsia="FrutigerLTPro-Condensed" w:cs="FrutigerLTPro-Condensed"/>
          <w:color w:val="000000"/>
          <w:sz w:val="19"/>
          <w:szCs w:val="19"/>
        </w:rPr>
        <w:t>Rabinovich</w:t>
      </w:r>
      <w:proofErr w:type="spellEnd"/>
      <w:r w:rsidRPr="00474353">
        <w:rPr>
          <w:rFonts w:eastAsia="FrutigerLTPro-Condensed" w:cs="FrutigerLTPro-Condensed"/>
          <w:color w:val="000000"/>
          <w:sz w:val="19"/>
          <w:szCs w:val="19"/>
        </w:rPr>
        <w:t>, 2015).</w:t>
      </w:r>
      <w:proofErr w:type="gramEnd"/>
    </w:p>
    <w:p w:rsidR="00455A61" w:rsidRPr="00474353" w:rsidRDefault="00455A61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r w:rsidRPr="00455A61">
        <w:rPr>
          <w:rFonts w:eastAsia="FrutigerLTPro-Condensed" w:cs="FrutigerLTPro-Condensed"/>
          <w:b/>
          <w:color w:val="000000"/>
          <w:sz w:val="19"/>
          <w:szCs w:val="19"/>
        </w:rPr>
        <w:t>In summary,</w:t>
      </w:r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warming of 2°C poses greater risks to human health than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warming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of 1.5°C, often with the risks varying regionally, with a few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exceptions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(</w:t>
      </w:r>
      <w:r w:rsidRPr="00474353">
        <w:rPr>
          <w:rFonts w:eastAsia="FrutigerLTPro-Condensed" w:cs="FrutigerLTPro-CondensedIta"/>
          <w:color w:val="000000"/>
          <w:sz w:val="19"/>
          <w:szCs w:val="19"/>
        </w:rPr>
        <w:t>high confidence</w:t>
      </w:r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). There is </w:t>
      </w:r>
      <w:r w:rsidRPr="00474353">
        <w:rPr>
          <w:rFonts w:eastAsia="FrutigerLTPro-Condensed" w:cs="FrutigerLTPro-CondensedIta"/>
          <w:color w:val="000000"/>
          <w:sz w:val="19"/>
          <w:szCs w:val="19"/>
        </w:rPr>
        <w:t xml:space="preserve">very high confidence </w:t>
      </w:r>
      <w:r w:rsidRPr="00474353">
        <w:rPr>
          <w:rFonts w:eastAsia="FrutigerLTPro-Condensed" w:cs="FrutigerLTPro-Condensed"/>
          <w:color w:val="000000"/>
          <w:sz w:val="19"/>
          <w:szCs w:val="19"/>
        </w:rPr>
        <w:t>that each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additional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unit of warming could increase heat-related morbidity and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mortality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>, and that adaptation would reduce the magnitude of impacts.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There is </w:t>
      </w:r>
      <w:r w:rsidRPr="00474353">
        <w:rPr>
          <w:rFonts w:eastAsia="FrutigerLTPro-Condensed" w:cs="FrutigerLTPro-CondensedIta"/>
          <w:color w:val="000000"/>
          <w:sz w:val="19"/>
          <w:szCs w:val="19"/>
        </w:rPr>
        <w:t xml:space="preserve">high confidence </w:t>
      </w:r>
      <w:r w:rsidRPr="00474353">
        <w:rPr>
          <w:rFonts w:eastAsia="FrutigerLTPro-Condensed" w:cs="FrutigerLTPro-Condensed"/>
          <w:color w:val="000000"/>
          <w:sz w:val="19"/>
          <w:szCs w:val="19"/>
        </w:rPr>
        <w:t>that ozone-related mortality could increase if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precursor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emissions remain the same, and that higher temperatures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could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affect the transmission of some infectious diseases, with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increases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and decreases projected depending on the disease (e.g.,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malaria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>, dengue fever, West Nile virus and Lyme disease), region and</w:t>
      </w:r>
    </w:p>
    <w:p w:rsidR="00474353" w:rsidRPr="00474353" w:rsidRDefault="00474353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  <w:proofErr w:type="gramStart"/>
      <w:r w:rsidRPr="00474353">
        <w:rPr>
          <w:rFonts w:eastAsia="FrutigerLTPro-Condensed" w:cs="FrutigerLTPro-Condensed"/>
          <w:color w:val="000000"/>
          <w:sz w:val="19"/>
          <w:szCs w:val="19"/>
        </w:rPr>
        <w:t>degree</w:t>
      </w:r>
      <w:proofErr w:type="gramEnd"/>
      <w:r w:rsidRPr="00474353">
        <w:rPr>
          <w:rFonts w:eastAsia="FrutigerLTPro-Condensed" w:cs="FrutigerLTPro-Condensed"/>
          <w:color w:val="000000"/>
          <w:sz w:val="19"/>
          <w:szCs w:val="19"/>
        </w:rPr>
        <w:t xml:space="preserve"> of temperature change.</w:t>
      </w:r>
    </w:p>
    <w:p w:rsidR="00455A61" w:rsidRPr="00474353" w:rsidRDefault="00455A61" w:rsidP="00474353">
      <w:pPr>
        <w:autoSpaceDE w:val="0"/>
        <w:autoSpaceDN w:val="0"/>
        <w:adjustRightInd w:val="0"/>
        <w:spacing w:after="0" w:line="240" w:lineRule="auto"/>
        <w:rPr>
          <w:rFonts w:eastAsia="FrutigerLTPro-Condensed" w:cs="FrutigerLTPro-Condensed"/>
          <w:color w:val="000000"/>
          <w:sz w:val="19"/>
          <w:szCs w:val="19"/>
        </w:rPr>
      </w:pPr>
    </w:p>
    <w:sectPr w:rsidR="00455A61" w:rsidRPr="00474353" w:rsidSect="004743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LTPro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Pro-Condense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FrutigerLTPro-CondensedIt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Pro-BoldCnIt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53"/>
    <w:rsid w:val="002A64C4"/>
    <w:rsid w:val="00455A61"/>
    <w:rsid w:val="0047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Carter</dc:creator>
  <cp:lastModifiedBy>Peter Carter</cp:lastModifiedBy>
  <cp:revision>1</cp:revision>
  <dcterms:created xsi:type="dcterms:W3CDTF">2019-06-04T04:54:00Z</dcterms:created>
  <dcterms:modified xsi:type="dcterms:W3CDTF">2019-06-04T05:08:00Z</dcterms:modified>
</cp:coreProperties>
</file>