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BBB2" w14:textId="6B458326" w:rsidR="003215E1" w:rsidRPr="003215E1" w:rsidRDefault="003215E1" w:rsidP="003215E1">
      <w:pPr>
        <w:pStyle w:val="yiv2964855933msonormal"/>
        <w:rPr>
          <w:rFonts w:ascii="Helvetica" w:hAnsi="Helvetica"/>
          <w:b/>
          <w:bCs/>
          <w:i/>
          <w:iCs/>
          <w:color w:val="000000" w:themeColor="text1"/>
        </w:rPr>
      </w:pPr>
      <w:r w:rsidRPr="003215E1">
        <w:rPr>
          <w:rFonts w:ascii="Helvetica" w:hAnsi="Helvetica"/>
          <w:b/>
          <w:bCs/>
          <w:i/>
          <w:iCs/>
          <w:color w:val="000000" w:themeColor="text1"/>
        </w:rPr>
        <w:t>More about Fulbright Neuropsychology</w:t>
      </w:r>
    </w:p>
    <w:p w14:paraId="5F95F031" w14:textId="741C6923" w:rsidR="003215E1" w:rsidRPr="003215E1" w:rsidRDefault="003215E1" w:rsidP="003215E1">
      <w:pPr>
        <w:pStyle w:val="yiv2964855933msonormal"/>
        <w:rPr>
          <w:rFonts w:ascii="Helvetica" w:hAnsi="Helvetica"/>
          <w:color w:val="000000" w:themeColor="text1"/>
        </w:rPr>
      </w:pPr>
      <w:r w:rsidRPr="003215E1">
        <w:rPr>
          <w:rFonts w:ascii="Helvetica" w:hAnsi="Helvetica"/>
          <w:color w:val="000000" w:themeColor="text1"/>
        </w:rPr>
        <w:t xml:space="preserve">Fulbright Neuropsychology Is a private neuropsychological clinic serving the DFW area since 1987. Founded by Richard L. Fulbright, Ph.D., we provide comprehensive neuropsychological evaluations, neuropsychological intervention, supportive adjustment counseling (psychotherapy), consultations to local healthcare providers, and forensic neuropsychological evaluations in both civil and criminal matters. Neuropsychologist Traci </w:t>
      </w:r>
      <w:proofErr w:type="spellStart"/>
      <w:r w:rsidRPr="003215E1">
        <w:rPr>
          <w:rFonts w:ascii="Helvetica" w:hAnsi="Helvetica"/>
          <w:color w:val="000000" w:themeColor="text1"/>
        </w:rPr>
        <w:t>Rosvall</w:t>
      </w:r>
      <w:proofErr w:type="spellEnd"/>
      <w:r w:rsidRPr="003215E1">
        <w:rPr>
          <w:rFonts w:ascii="Helvetica" w:hAnsi="Helvetica"/>
          <w:color w:val="000000" w:themeColor="text1"/>
        </w:rPr>
        <w:t xml:space="preserve">, Ph.D., has worked in the practice for six years providing this same range of services. Our staff consists of two neuropsychologists (Drs. Fulbright and </w:t>
      </w:r>
      <w:proofErr w:type="spellStart"/>
      <w:r w:rsidRPr="003215E1">
        <w:rPr>
          <w:rFonts w:ascii="Helvetica" w:hAnsi="Helvetica"/>
          <w:color w:val="000000" w:themeColor="text1"/>
        </w:rPr>
        <w:t>Rosvall</w:t>
      </w:r>
      <w:proofErr w:type="spellEnd"/>
      <w:r w:rsidRPr="003215E1">
        <w:rPr>
          <w:rFonts w:ascii="Helvetica" w:hAnsi="Helvetica"/>
          <w:color w:val="000000" w:themeColor="text1"/>
        </w:rPr>
        <w:t>), two full-time Licensed Psychological Associates, and an office coordinator who manages incoming referrals, scheduling, and billing</w:t>
      </w:r>
      <w:r w:rsidRPr="003215E1">
        <w:rPr>
          <w:rFonts w:ascii="Helvetica" w:hAnsi="Helvetica"/>
          <w:color w:val="000000" w:themeColor="text1"/>
        </w:rPr>
        <w:t>.</w:t>
      </w:r>
    </w:p>
    <w:p w14:paraId="42C6DE6D" w14:textId="7CDF32A3" w:rsidR="003215E1" w:rsidRPr="003215E1" w:rsidRDefault="003215E1" w:rsidP="003215E1">
      <w:pPr>
        <w:pStyle w:val="yiv2964855933msonormal"/>
        <w:rPr>
          <w:rFonts w:ascii="Helvetica" w:hAnsi="Helvetica"/>
          <w:color w:val="000000" w:themeColor="text1"/>
        </w:rPr>
      </w:pPr>
      <w:r w:rsidRPr="003215E1">
        <w:rPr>
          <w:rFonts w:ascii="Helvetica" w:hAnsi="Helvetica"/>
          <w:color w:val="000000" w:themeColor="text1"/>
        </w:rPr>
        <w:t xml:space="preserve">Our primary populations include TBI, dementia, Parkinson's disease (and other movement disorders), stroke, </w:t>
      </w:r>
      <w:proofErr w:type="gramStart"/>
      <w:r w:rsidRPr="003215E1">
        <w:rPr>
          <w:rFonts w:ascii="Helvetica" w:hAnsi="Helvetica"/>
          <w:color w:val="000000" w:themeColor="text1"/>
        </w:rPr>
        <w:t>adults</w:t>
      </w:r>
      <w:proofErr w:type="gramEnd"/>
      <w:r w:rsidRPr="003215E1">
        <w:rPr>
          <w:rFonts w:ascii="Helvetica" w:hAnsi="Helvetica"/>
          <w:color w:val="000000" w:themeColor="text1"/>
        </w:rPr>
        <w:t xml:space="preserve"> and children with neurodevelopmental disorders (ASD, ADHD, learning disabilities), seizures, and a wide range of other neurological disorders. We are known for our comprehensive, detailed, and usable reports, both in clinical and forensic settings. We are also recognized for our therapeutic work with our patients with </w:t>
      </w:r>
      <w:proofErr w:type="gramStart"/>
      <w:r w:rsidRPr="003215E1">
        <w:rPr>
          <w:rFonts w:ascii="Helvetica" w:hAnsi="Helvetica"/>
          <w:color w:val="000000" w:themeColor="text1"/>
        </w:rPr>
        <w:t>neurological;</w:t>
      </w:r>
      <w:proofErr w:type="gramEnd"/>
      <w:r w:rsidRPr="003215E1">
        <w:rPr>
          <w:rFonts w:ascii="Helvetica" w:hAnsi="Helvetica"/>
          <w:color w:val="000000" w:themeColor="text1"/>
        </w:rPr>
        <w:t xml:space="preserve"> disorders. We plan to continue serving our community for years to come.</w:t>
      </w:r>
    </w:p>
    <w:p w14:paraId="624FDE5A" w14:textId="77777777" w:rsidR="003215E1" w:rsidRPr="003215E1" w:rsidRDefault="003215E1" w:rsidP="003215E1">
      <w:pPr>
        <w:pStyle w:val="yiv2964855933msonormal"/>
        <w:rPr>
          <w:rFonts w:ascii="Helvetica" w:hAnsi="Helvetica"/>
          <w:color w:val="000000" w:themeColor="text1"/>
        </w:rPr>
      </w:pPr>
      <w:r w:rsidRPr="003215E1">
        <w:rPr>
          <w:rFonts w:ascii="Helvetica" w:hAnsi="Helvetica"/>
          <w:color w:val="000000" w:themeColor="text1"/>
        </w:rPr>
        <w:t>We pay competitive salaries based on experience and performance. We offer group health insurance with premiums funded by the practice (65%) and the employee (35%). We have a Health Savings Account program along with an employer subsidy that effectively reduces the employee's deductible by 60% (reducing it from $3000 to $1200/year). A Simple IRA with employer matching is available after three years of employment. We operate with a constant eye toward quality of life for our employees. While we work hard, work is apportioned to respect the employee's life away from work. Given that we are a small team, any successful employee must be cooperative and communicative with the other team members. Personal integrity is critical in a small practice such as ours, since everyone plays a critical role.</w:t>
      </w:r>
    </w:p>
    <w:p w14:paraId="5372E8E8" w14:textId="77777777" w:rsidR="00C5602A" w:rsidRPr="003215E1" w:rsidRDefault="00C5602A">
      <w:pPr>
        <w:rPr>
          <w:rFonts w:ascii="Helvetica" w:hAnsi="Helvetica"/>
          <w:color w:val="000000" w:themeColor="text1"/>
        </w:rPr>
      </w:pPr>
    </w:p>
    <w:sectPr w:rsidR="00C5602A" w:rsidRPr="003215E1" w:rsidSect="0032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E1"/>
    <w:rsid w:val="003215E1"/>
    <w:rsid w:val="008A720D"/>
    <w:rsid w:val="00C5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57C25"/>
  <w15:chartTrackingRefBased/>
  <w15:docId w15:val="{C8E3BF13-DD5C-7A4D-AB28-82191950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64855933msonormal">
    <w:name w:val="yiv2964855933msonormal"/>
    <w:basedOn w:val="Normal"/>
    <w:rsid w:val="003215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2021-05-26T03:54:00Z</dcterms:created>
  <dcterms:modified xsi:type="dcterms:W3CDTF">2021-05-26T04:04:00Z</dcterms:modified>
</cp:coreProperties>
</file>