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F90BC" w14:textId="49A960A9" w:rsidR="005963ED" w:rsidRDefault="005963ED" w:rsidP="00743769">
      <w:pPr>
        <w:shd w:val="clear" w:color="auto" w:fill="B4C6E7" w:themeFill="accent1" w:themeFillTint="66"/>
        <w:rPr>
          <w:b/>
          <w:bCs/>
          <w:sz w:val="28"/>
          <w:szCs w:val="28"/>
        </w:rPr>
      </w:pPr>
      <w:r w:rsidRPr="00EF6366">
        <w:rPr>
          <w:b/>
          <w:bCs/>
          <w:sz w:val="28"/>
          <w:szCs w:val="28"/>
        </w:rPr>
        <w:t xml:space="preserve">What’s New in </w:t>
      </w:r>
      <w:r w:rsidR="0009377D">
        <w:rPr>
          <w:b/>
          <w:bCs/>
          <w:sz w:val="28"/>
          <w:szCs w:val="28"/>
        </w:rPr>
        <w:t xml:space="preserve">ArcGIS </w:t>
      </w:r>
      <w:r w:rsidRPr="00EF6366">
        <w:rPr>
          <w:b/>
          <w:bCs/>
          <w:sz w:val="28"/>
          <w:szCs w:val="28"/>
        </w:rPr>
        <w:t xml:space="preserve">Business Analyst Web </w:t>
      </w:r>
      <w:r w:rsidR="00E25991">
        <w:rPr>
          <w:b/>
          <w:bCs/>
          <w:sz w:val="28"/>
          <w:szCs w:val="28"/>
        </w:rPr>
        <w:t>9.</w:t>
      </w:r>
      <w:r w:rsidR="002B20E2">
        <w:rPr>
          <w:b/>
          <w:bCs/>
          <w:sz w:val="28"/>
          <w:szCs w:val="28"/>
        </w:rPr>
        <w:t>4</w:t>
      </w:r>
    </w:p>
    <w:p w14:paraId="5E14BECC" w14:textId="5DEF8824" w:rsidR="00EE0077" w:rsidRDefault="00EE0077" w:rsidP="00EE0077">
      <w:r w:rsidRPr="00EE0077">
        <w:t xml:space="preserve">The </w:t>
      </w:r>
      <w:r w:rsidR="002B20E2">
        <w:t>December</w:t>
      </w:r>
      <w:r w:rsidRPr="00EE0077">
        <w:t xml:space="preserve"> </w:t>
      </w:r>
      <w:r>
        <w:t>2021</w:t>
      </w:r>
      <w:r w:rsidRPr="00EE0077">
        <w:t xml:space="preserve"> release includes </w:t>
      </w:r>
      <w:r w:rsidR="002B20E2">
        <w:t xml:space="preserve">Census 2020 Redistricting (PL94-171) data, </w:t>
      </w:r>
      <w:r w:rsidRPr="00EE0077">
        <w:t xml:space="preserve">a new </w:t>
      </w:r>
      <w:r w:rsidR="002B20E2">
        <w:t>Threshold Areas workflow</w:t>
      </w:r>
      <w:r w:rsidR="005A4BED">
        <w:t>, updated ArcGIS StoryMaps, and the ability to share more sites to ArcGIS Dashboards</w:t>
      </w:r>
      <w:r w:rsidRPr="00EE0077">
        <w:t xml:space="preserve">.  </w:t>
      </w:r>
    </w:p>
    <w:p w14:paraId="5EE85B7C" w14:textId="6279CD3B" w:rsidR="006C055B" w:rsidRPr="00771B69" w:rsidRDefault="007E3B96" w:rsidP="00EE0077">
      <w:pPr>
        <w:rPr>
          <w:color w:val="2F5496" w:themeColor="accent1" w:themeShade="BF"/>
        </w:rPr>
      </w:pPr>
      <w:r>
        <w:t xml:space="preserve">Read more in this </w:t>
      </w:r>
      <w:r w:rsidR="006C055B">
        <w:t xml:space="preserve">Esri Community blog with highlights for the upcoming Business Analyst Web App 9.4 release...  </w:t>
      </w:r>
      <w:hyperlink r:id="rId5" w:history="1">
        <w:r w:rsidR="006C055B" w:rsidRPr="00771B69">
          <w:rPr>
            <w:rStyle w:val="Hyperlink"/>
            <w:color w:val="2F5496" w:themeColor="accent1" w:themeShade="BF"/>
          </w:rPr>
          <w:t>What's coming to ArcGIS Business Analyst Web App (December 2021 Online release)</w:t>
        </w:r>
      </w:hyperlink>
    </w:p>
    <w:p w14:paraId="75C33D4D" w14:textId="77777777" w:rsidR="0030756E" w:rsidRDefault="0030756E" w:rsidP="00EE0077"/>
    <w:p w14:paraId="52F04FFE" w14:textId="07913259" w:rsidR="005963ED" w:rsidRPr="00BC7AEA" w:rsidRDefault="00FB34C8" w:rsidP="005963ED">
      <w:pPr>
        <w:pStyle w:val="ListParagraph"/>
        <w:numPr>
          <w:ilvl w:val="0"/>
          <w:numId w:val="1"/>
        </w:numPr>
        <w:shd w:val="clear" w:color="auto" w:fill="B4C6E7" w:themeFill="accent1" w:themeFillTint="66"/>
        <w:rPr>
          <w:sz w:val="28"/>
          <w:szCs w:val="28"/>
        </w:rPr>
      </w:pPr>
      <w:r>
        <w:rPr>
          <w:b/>
          <w:bCs/>
          <w:sz w:val="28"/>
          <w:szCs w:val="28"/>
        </w:rPr>
        <w:t>Census 2020 Redistricting (PL94-171)</w:t>
      </w:r>
      <w:r w:rsidR="005C7ACA">
        <w:rPr>
          <w:b/>
          <w:bCs/>
          <w:sz w:val="28"/>
          <w:szCs w:val="28"/>
        </w:rPr>
        <w:t xml:space="preserve"> for USA and P</w:t>
      </w:r>
      <w:r w:rsidR="008455EB">
        <w:rPr>
          <w:b/>
          <w:bCs/>
          <w:sz w:val="28"/>
          <w:szCs w:val="28"/>
        </w:rPr>
        <w:t>uerto Rico</w:t>
      </w:r>
    </w:p>
    <w:p w14:paraId="26252743" w14:textId="03F5D517" w:rsidR="00B06540" w:rsidRPr="00A7617C" w:rsidRDefault="0042236A" w:rsidP="00B06540">
      <w:pPr>
        <w:spacing w:after="0" w:line="240" w:lineRule="auto"/>
        <w:rPr>
          <w:b/>
          <w:bCs/>
        </w:rPr>
      </w:pPr>
      <w:r>
        <w:t xml:space="preserve">                                                                                                                             </w:t>
      </w:r>
    </w:p>
    <w:p w14:paraId="60204930" w14:textId="586D05B5" w:rsidR="005F40F1" w:rsidRPr="00771B69" w:rsidRDefault="005F40F1" w:rsidP="005F40F1">
      <w:pPr>
        <w:shd w:val="clear" w:color="auto" w:fill="D9E2F3" w:themeFill="accent1" w:themeFillTint="33"/>
        <w:spacing w:after="0" w:line="240" w:lineRule="auto"/>
        <w:ind w:firstLine="360"/>
      </w:pPr>
      <w:r w:rsidRPr="00771B69">
        <w:t>U.S. Census 2020 Redistricting data (PL-94)</w:t>
      </w:r>
    </w:p>
    <w:p w14:paraId="1E9D0866" w14:textId="2C3BA8AC" w:rsidR="0011705F" w:rsidRPr="009267C0" w:rsidRDefault="005F40F1" w:rsidP="0011705F">
      <w:pPr>
        <w:spacing w:after="0" w:line="240" w:lineRule="auto"/>
        <w:ind w:left="360"/>
      </w:pPr>
      <w:r w:rsidRPr="005F40F1">
        <w:t>The first set of a phased delivery of the U.S Census Bureau 2020 data</w:t>
      </w:r>
      <w:r w:rsidR="00B666BD">
        <w:t>,</w:t>
      </w:r>
      <w:r w:rsidRPr="005F40F1">
        <w:t xml:space="preserve"> also known as redistricting data. This includes population and characteristics on race and Hispanic or Latino Origin, group quarters, and housing status.</w:t>
      </w:r>
      <w:r w:rsidR="00CA3801">
        <w:t xml:space="preserve">  </w:t>
      </w:r>
    </w:p>
    <w:p w14:paraId="0FB8261A" w14:textId="09580427" w:rsidR="00CA3801" w:rsidRDefault="00CA3801" w:rsidP="00CA3801">
      <w:pPr>
        <w:spacing w:after="0" w:line="240" w:lineRule="auto"/>
        <w:ind w:left="360"/>
      </w:pPr>
    </w:p>
    <w:p w14:paraId="4490BCE5" w14:textId="7E9464A4" w:rsidR="0011705F" w:rsidRDefault="0011705F" w:rsidP="0011705F">
      <w:pPr>
        <w:spacing w:after="0" w:line="240" w:lineRule="auto"/>
        <w:ind w:left="360"/>
      </w:pPr>
      <w:r w:rsidRPr="0011705F">
        <w:t xml:space="preserve">Public Law 94-171 (PL-94-171) requires the U.S. Census Bureau to provide states tabulations of population, which were released on August 12th, 2021. This block-level data is now available in </w:t>
      </w:r>
      <w:r>
        <w:t>Business Analyst Web App</w:t>
      </w:r>
      <w:r w:rsidRPr="0011705F">
        <w:t xml:space="preserve"> for the entire country, and for individual states, District of Columbia</w:t>
      </w:r>
      <w:r w:rsidR="00B666BD">
        <w:t>,</w:t>
      </w:r>
      <w:r w:rsidRPr="0011705F">
        <w:t xml:space="preserve"> and Puerto Rico.</w:t>
      </w:r>
      <w:r>
        <w:t xml:space="preserve"> </w:t>
      </w:r>
      <w:r w:rsidR="007C33A8">
        <w:t>Th</w:t>
      </w:r>
      <w:r>
        <w:t>e</w:t>
      </w:r>
      <w:r w:rsidR="007B3399">
        <w:t xml:space="preserve"> data is used by states </w:t>
      </w:r>
      <w:r w:rsidR="007C33A8">
        <w:t xml:space="preserve">in the redrawing of their congressional and state legislative district boundaries.  </w:t>
      </w:r>
      <w:r>
        <w:t xml:space="preserve">This is the </w:t>
      </w:r>
      <w:r w:rsidRPr="0011705F">
        <w:t xml:space="preserve">first </w:t>
      </w:r>
      <w:r>
        <w:t>phase of the Census 2020 data in Business Analyst Web and that t</w:t>
      </w:r>
      <w:r w:rsidRPr="009267C0">
        <w:t>he remaining variables will be integrated as the Census releases the</w:t>
      </w:r>
      <w:r>
        <w:t xml:space="preserve"> data</w:t>
      </w:r>
      <w:r w:rsidRPr="009267C0">
        <w:t>. </w:t>
      </w:r>
    </w:p>
    <w:p w14:paraId="64E3C8BE" w14:textId="11560F10" w:rsidR="000B007A" w:rsidRDefault="000B007A" w:rsidP="0011705F">
      <w:pPr>
        <w:spacing w:after="0" w:line="240" w:lineRule="auto"/>
        <w:ind w:left="360"/>
      </w:pPr>
      <w:r>
        <w:t xml:space="preserve">Learn more in </w:t>
      </w:r>
      <w:r w:rsidR="00B666BD">
        <w:t xml:space="preserve">the </w:t>
      </w:r>
      <w:r>
        <w:t xml:space="preserve">blog article </w:t>
      </w:r>
      <w:hyperlink r:id="rId6" w:history="1">
        <w:r w:rsidRPr="000B007A">
          <w:rPr>
            <w:rStyle w:val="Hyperlink"/>
          </w:rPr>
          <w:t>Census 2020 redistricting data coming to ArcGIS Business Analyst</w:t>
        </w:r>
      </w:hyperlink>
    </w:p>
    <w:p w14:paraId="1F47C608" w14:textId="3A82A0E8" w:rsidR="0011705F" w:rsidRDefault="000B007A" w:rsidP="006F0162">
      <w:pPr>
        <w:spacing w:after="0" w:line="240" w:lineRule="auto"/>
        <w:ind w:left="360"/>
      </w:pPr>
      <w:r>
        <w:t xml:space="preserve">  </w:t>
      </w:r>
    </w:p>
    <w:p w14:paraId="7FB7850F" w14:textId="791A9ACA" w:rsidR="00EE0077" w:rsidRDefault="009267C0" w:rsidP="006F0162">
      <w:pPr>
        <w:spacing w:after="0" w:line="240" w:lineRule="auto"/>
        <w:ind w:left="360"/>
      </w:pPr>
      <w:r>
        <w:t xml:space="preserve">You can use the </w:t>
      </w:r>
      <w:r w:rsidR="00B666BD">
        <w:t xml:space="preserve">U.S. and Puerto Rico Census 2020 </w:t>
      </w:r>
      <w:r>
        <w:t xml:space="preserve">data </w:t>
      </w:r>
      <w:r w:rsidR="00B666BD">
        <w:t>in Business Analyst Web</w:t>
      </w:r>
      <w:r w:rsidR="0011705F">
        <w:t xml:space="preserve"> </w:t>
      </w:r>
      <w:r w:rsidR="00D35B3C">
        <w:t>through map</w:t>
      </w:r>
      <w:r w:rsidR="00CE2A8F">
        <w:t>ping</w:t>
      </w:r>
      <w:r w:rsidR="00D35B3C">
        <w:t xml:space="preserve"> analysis, reports</w:t>
      </w:r>
      <w:r w:rsidR="00B442DA">
        <w:t>,</w:t>
      </w:r>
      <w:r w:rsidR="00D35B3C">
        <w:t xml:space="preserve"> and infographics.  </w:t>
      </w:r>
    </w:p>
    <w:p w14:paraId="1CB0EE13" w14:textId="4AAA0A8C" w:rsidR="009267C0" w:rsidRDefault="009267C0" w:rsidP="006F0162">
      <w:pPr>
        <w:spacing w:after="0" w:line="240" w:lineRule="auto"/>
        <w:ind w:left="360"/>
      </w:pPr>
    </w:p>
    <w:p w14:paraId="1D0F1B66" w14:textId="2370C91A" w:rsidR="004B3966" w:rsidRDefault="009267C0" w:rsidP="0011705F">
      <w:pPr>
        <w:spacing w:after="0" w:line="240" w:lineRule="auto"/>
        <w:ind w:left="360"/>
      </w:pPr>
      <w:r w:rsidRPr="009267C0">
        <w:t> </w:t>
      </w:r>
      <w:r w:rsidR="004B3966">
        <w:t xml:space="preserve">Access the new Census data from the Country Switcher </w:t>
      </w:r>
      <w:r w:rsidR="00103554">
        <w:t xml:space="preserve">by clicking on </w:t>
      </w:r>
      <w:r w:rsidR="004B3966">
        <w:t>USA</w:t>
      </w:r>
      <w:r w:rsidR="0056624A">
        <w:t>.</w:t>
      </w:r>
      <w:r w:rsidR="004B3966">
        <w:t xml:space="preserve"> </w:t>
      </w:r>
    </w:p>
    <w:p w14:paraId="0FE7C17C" w14:textId="77777777" w:rsidR="001175E6" w:rsidRDefault="004B3966" w:rsidP="004B3966">
      <w:pPr>
        <w:pStyle w:val="ListParagraph"/>
        <w:numPr>
          <w:ilvl w:val="1"/>
          <w:numId w:val="6"/>
        </w:numPr>
        <w:spacing w:after="0" w:line="240" w:lineRule="auto"/>
      </w:pPr>
      <w:r>
        <w:t>Click on the gear icon to</w:t>
      </w:r>
      <w:r w:rsidR="0011705F">
        <w:t xml:space="preserve"> </w:t>
      </w:r>
      <w:r w:rsidR="001175E6">
        <w:t xml:space="preserve">view details about the data, such as the number of variables, available data categories and geography levels. </w:t>
      </w:r>
    </w:p>
    <w:p w14:paraId="679AC8D5" w14:textId="416E1433" w:rsidR="004B3966" w:rsidRDefault="001175E6" w:rsidP="004B3966">
      <w:pPr>
        <w:pStyle w:val="ListParagraph"/>
        <w:numPr>
          <w:ilvl w:val="1"/>
          <w:numId w:val="6"/>
        </w:numPr>
        <w:spacing w:after="0" w:line="240" w:lineRule="auto"/>
      </w:pPr>
      <w:r>
        <w:t xml:space="preserve">Click the Apply button to </w:t>
      </w:r>
      <w:r w:rsidR="00B666BD">
        <w:t xml:space="preserve">add the dataset and </w:t>
      </w:r>
      <w:r>
        <w:t>use the data in workflows, infographics</w:t>
      </w:r>
      <w:r w:rsidR="000B007A">
        <w:t>,</w:t>
      </w:r>
      <w:r>
        <w:t xml:space="preserve"> and reports.</w:t>
      </w:r>
      <w:r w:rsidR="004B3966">
        <w:t xml:space="preserve"> </w:t>
      </w:r>
    </w:p>
    <w:p w14:paraId="3C3C71A6" w14:textId="7BD7CE82" w:rsidR="005C7ACA" w:rsidRDefault="001D2E1F" w:rsidP="001D2E1F">
      <w:pPr>
        <w:spacing w:after="0" w:line="240" w:lineRule="auto"/>
      </w:pPr>
      <w:r>
        <w:t xml:space="preserve">        </w:t>
      </w:r>
      <w:r w:rsidR="005C7ACA">
        <w:t>Access the data for Pu</w:t>
      </w:r>
      <w:r w:rsidR="00987A3B">
        <w:t xml:space="preserve">erto Rico in the Country Switcher as well.  </w:t>
      </w:r>
    </w:p>
    <w:p w14:paraId="5BC1C076" w14:textId="38DFA75D" w:rsidR="00987A3B" w:rsidRDefault="00987A3B" w:rsidP="00987A3B">
      <w:pPr>
        <w:pStyle w:val="ListParagraph"/>
        <w:numPr>
          <w:ilvl w:val="1"/>
          <w:numId w:val="6"/>
        </w:numPr>
        <w:spacing w:after="0" w:line="240" w:lineRule="auto"/>
      </w:pPr>
      <w:r>
        <w:t>With the addition of the Census PL94-171, there are now four data sources for Puerto Rico</w:t>
      </w:r>
      <w:r w:rsidR="0056624A">
        <w:t>.</w:t>
      </w:r>
      <w:r>
        <w:t xml:space="preserve"> </w:t>
      </w:r>
    </w:p>
    <w:p w14:paraId="4521D898" w14:textId="6BDE9F14" w:rsidR="00EE0077" w:rsidRDefault="001175E6" w:rsidP="006F0162">
      <w:pPr>
        <w:spacing w:after="0" w:line="240" w:lineRule="auto"/>
        <w:ind w:left="360"/>
      </w:pPr>
      <w:r>
        <w:rPr>
          <w:noProof/>
        </w:rPr>
        <w:drawing>
          <wp:anchor distT="0" distB="0" distL="114300" distR="114300" simplePos="0" relativeHeight="251658239" behindDoc="1" locked="0" layoutInCell="1" allowOverlap="1" wp14:anchorId="38261E66" wp14:editId="73D9721F">
            <wp:simplePos x="0" y="0"/>
            <wp:positionH relativeFrom="margin">
              <wp:posOffset>297815</wp:posOffset>
            </wp:positionH>
            <wp:positionV relativeFrom="paragraph">
              <wp:posOffset>140970</wp:posOffset>
            </wp:positionV>
            <wp:extent cx="5219700" cy="3190875"/>
            <wp:effectExtent l="0" t="0" r="0" b="9525"/>
            <wp:wrapTight wrapText="bothSides">
              <wp:wrapPolygon edited="0">
                <wp:start x="18683" y="0"/>
                <wp:lineTo x="0" y="0"/>
                <wp:lineTo x="0" y="21536"/>
                <wp:lineTo x="21521" y="21536"/>
                <wp:lineTo x="21521" y="0"/>
                <wp:lineTo x="19077" y="0"/>
                <wp:lineTo x="1868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B7B1F" w14:textId="767FC804" w:rsidR="00EE0077" w:rsidRDefault="00EE0077" w:rsidP="006F0162">
      <w:pPr>
        <w:spacing w:after="0" w:line="240" w:lineRule="auto"/>
        <w:ind w:left="360"/>
      </w:pPr>
    </w:p>
    <w:p w14:paraId="6CD7F8B1" w14:textId="5A8E1275" w:rsidR="00987A3B" w:rsidRDefault="00987A3B" w:rsidP="006F0162">
      <w:pPr>
        <w:spacing w:after="0" w:line="240" w:lineRule="auto"/>
        <w:ind w:left="360"/>
      </w:pPr>
    </w:p>
    <w:p w14:paraId="45E70E29" w14:textId="63E41EB9" w:rsidR="00987A3B" w:rsidRDefault="00987A3B" w:rsidP="006F0162">
      <w:pPr>
        <w:spacing w:after="0" w:line="240" w:lineRule="auto"/>
        <w:ind w:left="360"/>
      </w:pPr>
    </w:p>
    <w:p w14:paraId="5A9A18E5" w14:textId="56288762" w:rsidR="006F0162" w:rsidRDefault="006F0162" w:rsidP="00AB2932">
      <w:pPr>
        <w:spacing w:after="0" w:line="240" w:lineRule="auto"/>
      </w:pPr>
    </w:p>
    <w:p w14:paraId="645DB374" w14:textId="0BFBC12B" w:rsidR="00662EBF" w:rsidRDefault="00662EBF" w:rsidP="00AB2932">
      <w:pPr>
        <w:spacing w:after="0" w:line="240" w:lineRule="auto"/>
      </w:pPr>
    </w:p>
    <w:p w14:paraId="0FC03CAC" w14:textId="2C338D41" w:rsidR="001175E6" w:rsidRDefault="001175E6" w:rsidP="00AB2932">
      <w:pPr>
        <w:spacing w:after="0" w:line="240" w:lineRule="auto"/>
      </w:pPr>
    </w:p>
    <w:p w14:paraId="3EB2A524" w14:textId="704E8249" w:rsidR="001175E6" w:rsidRDefault="001175E6" w:rsidP="00AB2932">
      <w:pPr>
        <w:spacing w:after="0" w:line="240" w:lineRule="auto"/>
      </w:pPr>
    </w:p>
    <w:p w14:paraId="5D0DF394" w14:textId="077CC5B9" w:rsidR="001175E6" w:rsidRDefault="001175E6" w:rsidP="00AB2932">
      <w:pPr>
        <w:spacing w:after="0" w:line="240" w:lineRule="auto"/>
      </w:pPr>
    </w:p>
    <w:p w14:paraId="0D00F473" w14:textId="36F14AF0" w:rsidR="001175E6" w:rsidRDefault="009C0830" w:rsidP="00AB2932">
      <w:pPr>
        <w:spacing w:after="0" w:line="240" w:lineRule="auto"/>
      </w:pPr>
      <w:r>
        <w:rPr>
          <w:noProof/>
        </w:rPr>
        <w:drawing>
          <wp:anchor distT="0" distB="0" distL="114300" distR="114300" simplePos="0" relativeHeight="251662336" behindDoc="1" locked="0" layoutInCell="1" allowOverlap="1" wp14:anchorId="5413BFAC" wp14:editId="5E0B5A7F">
            <wp:simplePos x="0" y="0"/>
            <wp:positionH relativeFrom="column">
              <wp:posOffset>3390900</wp:posOffset>
            </wp:positionH>
            <wp:positionV relativeFrom="paragraph">
              <wp:posOffset>282575</wp:posOffset>
            </wp:positionV>
            <wp:extent cx="3323590" cy="1647825"/>
            <wp:effectExtent l="0" t="0" r="0" b="9525"/>
            <wp:wrapTight wrapText="bothSides">
              <wp:wrapPolygon edited="0">
                <wp:start x="0" y="0"/>
                <wp:lineTo x="0" y="21475"/>
                <wp:lineTo x="21418" y="21475"/>
                <wp:lineTo x="214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3590" cy="1647825"/>
                    </a:xfrm>
                    <a:prstGeom prst="rect">
                      <a:avLst/>
                    </a:prstGeom>
                  </pic:spPr>
                </pic:pic>
              </a:graphicData>
            </a:graphic>
            <wp14:sizeRelH relativeFrom="page">
              <wp14:pctWidth>0</wp14:pctWidth>
            </wp14:sizeRelH>
            <wp14:sizeRelV relativeFrom="page">
              <wp14:pctHeight>0</wp14:pctHeight>
            </wp14:sizeRelV>
          </wp:anchor>
        </w:drawing>
      </w:r>
    </w:p>
    <w:p w14:paraId="5B6840E3" w14:textId="3998D35C" w:rsidR="001175E6" w:rsidRDefault="001175E6" w:rsidP="00AB2932">
      <w:pPr>
        <w:spacing w:after="0" w:line="240" w:lineRule="auto"/>
      </w:pPr>
    </w:p>
    <w:p w14:paraId="6263A086" w14:textId="5F0A702E" w:rsidR="001D2E1F" w:rsidRPr="00771B69" w:rsidRDefault="0030756E" w:rsidP="000937B5">
      <w:pPr>
        <w:pStyle w:val="ListParagraph"/>
        <w:numPr>
          <w:ilvl w:val="1"/>
          <w:numId w:val="6"/>
        </w:numPr>
        <w:spacing w:after="0" w:line="240" w:lineRule="auto"/>
        <w:rPr>
          <w:b/>
          <w:bCs/>
          <w:color w:val="2F5496" w:themeColor="accent1" w:themeShade="BF"/>
        </w:rPr>
      </w:pPr>
      <w:r w:rsidRPr="00771B69">
        <w:rPr>
          <w:b/>
          <w:bCs/>
          <w:color w:val="2F5496" w:themeColor="accent1" w:themeShade="BF"/>
        </w:rPr>
        <w:lastRenderedPageBreak/>
        <w:t>New 2020 Census Redistricting Data Infographic and Report</w:t>
      </w:r>
    </w:p>
    <w:p w14:paraId="73B23474" w14:textId="677B32FF" w:rsidR="0030756E" w:rsidRDefault="009C0830" w:rsidP="000937B5">
      <w:pPr>
        <w:spacing w:after="0" w:line="240" w:lineRule="auto"/>
        <w:ind w:left="2160"/>
      </w:pPr>
      <w:r>
        <w:rPr>
          <w:noProof/>
        </w:rPr>
        <w:drawing>
          <wp:anchor distT="0" distB="0" distL="114300" distR="114300" simplePos="0" relativeHeight="251657214" behindDoc="1" locked="0" layoutInCell="1" allowOverlap="1" wp14:anchorId="24CA1986" wp14:editId="15A429FB">
            <wp:simplePos x="0" y="0"/>
            <wp:positionH relativeFrom="margin">
              <wp:posOffset>771525</wp:posOffset>
            </wp:positionH>
            <wp:positionV relativeFrom="paragraph">
              <wp:posOffset>80645</wp:posOffset>
            </wp:positionV>
            <wp:extent cx="4243070" cy="3810000"/>
            <wp:effectExtent l="0" t="0" r="5080" b="0"/>
            <wp:wrapTight wrapText="bothSides">
              <wp:wrapPolygon edited="0">
                <wp:start x="0" y="0"/>
                <wp:lineTo x="0" y="21492"/>
                <wp:lineTo x="21529" y="21492"/>
                <wp:lineTo x="21529" y="0"/>
                <wp:lineTo x="0" y="0"/>
              </wp:wrapPolygon>
            </wp:wrapTight>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07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B74E4" w14:textId="1FB39C22" w:rsidR="0030756E" w:rsidRDefault="0030756E" w:rsidP="0030756E">
      <w:pPr>
        <w:spacing w:after="0" w:line="240" w:lineRule="auto"/>
        <w:ind w:left="360"/>
      </w:pPr>
      <w:r w:rsidRPr="0030756E">
        <w:rPr>
          <w:noProof/>
        </w:rPr>
        <w:t xml:space="preserve"> </w:t>
      </w:r>
    </w:p>
    <w:p w14:paraId="64445233" w14:textId="452EE5C7" w:rsidR="0030756E" w:rsidRDefault="0030756E" w:rsidP="0030756E">
      <w:pPr>
        <w:spacing w:after="0" w:line="240" w:lineRule="auto"/>
        <w:ind w:left="360"/>
      </w:pPr>
    </w:p>
    <w:p w14:paraId="08108222" w14:textId="13101E27" w:rsidR="000937B5" w:rsidRDefault="000937B5" w:rsidP="0030756E">
      <w:pPr>
        <w:spacing w:after="0" w:line="240" w:lineRule="auto"/>
        <w:ind w:left="360"/>
      </w:pPr>
    </w:p>
    <w:p w14:paraId="195ED48D" w14:textId="5CC7DE91" w:rsidR="000937B5" w:rsidRDefault="000937B5" w:rsidP="0030756E">
      <w:pPr>
        <w:spacing w:after="0" w:line="240" w:lineRule="auto"/>
        <w:ind w:left="360"/>
      </w:pPr>
    </w:p>
    <w:p w14:paraId="166C167F" w14:textId="5B0ADE0E" w:rsidR="000937B5" w:rsidRDefault="000937B5" w:rsidP="0030756E">
      <w:pPr>
        <w:spacing w:after="0" w:line="240" w:lineRule="auto"/>
        <w:ind w:left="360"/>
      </w:pPr>
    </w:p>
    <w:p w14:paraId="7B9158D3" w14:textId="7926462B" w:rsidR="000937B5" w:rsidRDefault="000937B5" w:rsidP="0030756E">
      <w:pPr>
        <w:spacing w:after="0" w:line="240" w:lineRule="auto"/>
        <w:ind w:left="360"/>
      </w:pPr>
    </w:p>
    <w:p w14:paraId="163A924E" w14:textId="77923735" w:rsidR="000937B5" w:rsidRDefault="000937B5" w:rsidP="0030756E">
      <w:pPr>
        <w:spacing w:after="0" w:line="240" w:lineRule="auto"/>
        <w:ind w:left="360"/>
      </w:pPr>
    </w:p>
    <w:p w14:paraId="3594074A" w14:textId="7EC927BB" w:rsidR="000937B5" w:rsidRDefault="000937B5" w:rsidP="0030756E">
      <w:pPr>
        <w:spacing w:after="0" w:line="240" w:lineRule="auto"/>
        <w:ind w:left="360"/>
      </w:pPr>
    </w:p>
    <w:p w14:paraId="13D69A45" w14:textId="7E923EAF" w:rsidR="000937B5" w:rsidRDefault="000937B5" w:rsidP="0030756E">
      <w:pPr>
        <w:spacing w:after="0" w:line="240" w:lineRule="auto"/>
        <w:ind w:left="360"/>
      </w:pPr>
    </w:p>
    <w:p w14:paraId="48F63D9B" w14:textId="3F1DDD30" w:rsidR="000937B5" w:rsidRDefault="000937B5" w:rsidP="0030756E">
      <w:pPr>
        <w:spacing w:after="0" w:line="240" w:lineRule="auto"/>
        <w:ind w:left="360"/>
      </w:pPr>
    </w:p>
    <w:p w14:paraId="68FD928D" w14:textId="25463998" w:rsidR="000937B5" w:rsidRDefault="000937B5" w:rsidP="0030756E">
      <w:pPr>
        <w:spacing w:after="0" w:line="240" w:lineRule="auto"/>
        <w:ind w:left="360"/>
      </w:pPr>
    </w:p>
    <w:p w14:paraId="198163D1" w14:textId="04110C0A" w:rsidR="000937B5" w:rsidRDefault="000937B5" w:rsidP="0030756E">
      <w:pPr>
        <w:spacing w:after="0" w:line="240" w:lineRule="auto"/>
        <w:ind w:left="360"/>
      </w:pPr>
    </w:p>
    <w:p w14:paraId="6C383094" w14:textId="104724CF" w:rsidR="000937B5" w:rsidRDefault="009C0830" w:rsidP="0030756E">
      <w:pPr>
        <w:spacing w:after="0" w:line="240" w:lineRule="auto"/>
        <w:ind w:left="360"/>
      </w:pPr>
      <w:r>
        <w:rPr>
          <w:noProof/>
        </w:rPr>
        <w:drawing>
          <wp:anchor distT="0" distB="0" distL="114300" distR="114300" simplePos="0" relativeHeight="251664384" behindDoc="1" locked="0" layoutInCell="1" allowOverlap="1" wp14:anchorId="0EC53BDB" wp14:editId="1F74A9C8">
            <wp:simplePos x="0" y="0"/>
            <wp:positionH relativeFrom="margin">
              <wp:posOffset>2037715</wp:posOffset>
            </wp:positionH>
            <wp:positionV relativeFrom="paragraph">
              <wp:posOffset>32385</wp:posOffset>
            </wp:positionV>
            <wp:extent cx="5029835" cy="3028950"/>
            <wp:effectExtent l="0" t="0" r="0" b="0"/>
            <wp:wrapTight wrapText="bothSides">
              <wp:wrapPolygon edited="0">
                <wp:start x="0" y="0"/>
                <wp:lineTo x="0" y="21464"/>
                <wp:lineTo x="21515" y="21464"/>
                <wp:lineTo x="2151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835" cy="3028950"/>
                    </a:xfrm>
                    <a:prstGeom prst="rect">
                      <a:avLst/>
                    </a:prstGeom>
                  </pic:spPr>
                </pic:pic>
              </a:graphicData>
            </a:graphic>
            <wp14:sizeRelH relativeFrom="page">
              <wp14:pctWidth>0</wp14:pctWidth>
            </wp14:sizeRelH>
            <wp14:sizeRelV relativeFrom="page">
              <wp14:pctHeight>0</wp14:pctHeight>
            </wp14:sizeRelV>
          </wp:anchor>
        </w:drawing>
      </w:r>
    </w:p>
    <w:p w14:paraId="72912C49" w14:textId="356702EA" w:rsidR="000937B5" w:rsidRDefault="000937B5" w:rsidP="0030756E">
      <w:pPr>
        <w:spacing w:after="0" w:line="240" w:lineRule="auto"/>
        <w:ind w:left="360"/>
      </w:pPr>
    </w:p>
    <w:p w14:paraId="72ED09D1" w14:textId="5B01582D" w:rsidR="000937B5" w:rsidRDefault="000937B5" w:rsidP="0030756E">
      <w:pPr>
        <w:spacing w:after="0" w:line="240" w:lineRule="auto"/>
        <w:ind w:left="360"/>
      </w:pPr>
    </w:p>
    <w:p w14:paraId="7CC5F099" w14:textId="1E684CC5" w:rsidR="000937B5" w:rsidRDefault="000937B5" w:rsidP="0030756E">
      <w:pPr>
        <w:spacing w:after="0" w:line="240" w:lineRule="auto"/>
        <w:ind w:left="360"/>
      </w:pPr>
    </w:p>
    <w:p w14:paraId="74532D1C" w14:textId="3A61454D" w:rsidR="000937B5" w:rsidRDefault="000937B5" w:rsidP="0030756E">
      <w:pPr>
        <w:spacing w:after="0" w:line="240" w:lineRule="auto"/>
        <w:ind w:left="360"/>
      </w:pPr>
    </w:p>
    <w:p w14:paraId="4A9BFE3F" w14:textId="70EB8205" w:rsidR="000937B5" w:rsidRDefault="000937B5" w:rsidP="0030756E">
      <w:pPr>
        <w:spacing w:after="0" w:line="240" w:lineRule="auto"/>
        <w:ind w:left="360"/>
      </w:pPr>
    </w:p>
    <w:p w14:paraId="59431835" w14:textId="74C106FC" w:rsidR="0030756E" w:rsidRDefault="0030756E" w:rsidP="0030756E">
      <w:pPr>
        <w:spacing w:after="0" w:line="240" w:lineRule="auto"/>
        <w:ind w:left="360"/>
      </w:pPr>
    </w:p>
    <w:p w14:paraId="09983567" w14:textId="4448A780" w:rsidR="001D2E1F" w:rsidRDefault="001D2E1F" w:rsidP="00AB2932">
      <w:pPr>
        <w:spacing w:after="0" w:line="240" w:lineRule="auto"/>
      </w:pPr>
    </w:p>
    <w:p w14:paraId="2F8E1876" w14:textId="572CEE2D" w:rsidR="000937B5" w:rsidRDefault="000937B5" w:rsidP="00AB2932">
      <w:pPr>
        <w:spacing w:after="0" w:line="240" w:lineRule="auto"/>
      </w:pPr>
    </w:p>
    <w:p w14:paraId="71BA12AE" w14:textId="038F9AF9" w:rsidR="000937B5" w:rsidRDefault="000937B5" w:rsidP="00AB2932">
      <w:pPr>
        <w:spacing w:after="0" w:line="240" w:lineRule="auto"/>
      </w:pPr>
    </w:p>
    <w:p w14:paraId="5BB3F226" w14:textId="2187762A" w:rsidR="000937B5" w:rsidRDefault="000937B5" w:rsidP="00AB2932">
      <w:pPr>
        <w:spacing w:after="0" w:line="240" w:lineRule="auto"/>
      </w:pPr>
    </w:p>
    <w:p w14:paraId="1D2E81CF" w14:textId="04E453A0" w:rsidR="000937B5" w:rsidRDefault="000937B5" w:rsidP="00AB2932">
      <w:pPr>
        <w:spacing w:after="0" w:line="240" w:lineRule="auto"/>
      </w:pPr>
    </w:p>
    <w:p w14:paraId="779422EF" w14:textId="0CD3BFE3" w:rsidR="000937B5" w:rsidRDefault="000937B5" w:rsidP="00AB2932">
      <w:pPr>
        <w:spacing w:after="0" w:line="240" w:lineRule="auto"/>
      </w:pPr>
    </w:p>
    <w:p w14:paraId="5AA58CF0" w14:textId="1C1CC83A" w:rsidR="000937B5" w:rsidRDefault="000937B5" w:rsidP="00AB2932">
      <w:pPr>
        <w:spacing w:after="0" w:line="240" w:lineRule="auto"/>
      </w:pPr>
    </w:p>
    <w:p w14:paraId="173A2846" w14:textId="3F2E5098" w:rsidR="000937B5" w:rsidRDefault="000937B5" w:rsidP="00AB2932">
      <w:pPr>
        <w:spacing w:after="0" w:line="240" w:lineRule="auto"/>
      </w:pPr>
    </w:p>
    <w:p w14:paraId="67E4CE57" w14:textId="113956EB" w:rsidR="000937B5" w:rsidRDefault="000937B5" w:rsidP="00AB2932">
      <w:pPr>
        <w:spacing w:after="0" w:line="240" w:lineRule="auto"/>
      </w:pPr>
    </w:p>
    <w:p w14:paraId="7DBC2785" w14:textId="45973D92" w:rsidR="000937B5" w:rsidRDefault="000937B5" w:rsidP="00AB2932">
      <w:pPr>
        <w:spacing w:after="0" w:line="240" w:lineRule="auto"/>
      </w:pPr>
    </w:p>
    <w:p w14:paraId="1369BB12" w14:textId="5A3A5670" w:rsidR="000937B5" w:rsidRDefault="000937B5" w:rsidP="00AB2932">
      <w:pPr>
        <w:spacing w:after="0" w:line="240" w:lineRule="auto"/>
      </w:pPr>
    </w:p>
    <w:p w14:paraId="0B12E9AC" w14:textId="6F9B1CEF" w:rsidR="000937B5" w:rsidRDefault="000937B5" w:rsidP="00AB2932">
      <w:pPr>
        <w:spacing w:after="0" w:line="240" w:lineRule="auto"/>
      </w:pPr>
    </w:p>
    <w:p w14:paraId="681D70CC" w14:textId="4C7D4276" w:rsidR="000937B5" w:rsidRDefault="000937B5" w:rsidP="00AB2932">
      <w:pPr>
        <w:spacing w:after="0" w:line="240" w:lineRule="auto"/>
      </w:pPr>
    </w:p>
    <w:p w14:paraId="37447227" w14:textId="0836291A" w:rsidR="00BC2C8A" w:rsidRPr="00BE42FA" w:rsidRDefault="00FB34C8" w:rsidP="00BC2C8A">
      <w:pPr>
        <w:pStyle w:val="ListParagraph"/>
        <w:numPr>
          <w:ilvl w:val="0"/>
          <w:numId w:val="6"/>
        </w:numPr>
        <w:shd w:val="clear" w:color="auto" w:fill="B4C6E7" w:themeFill="accent1" w:themeFillTint="66"/>
        <w:spacing w:after="0" w:line="240" w:lineRule="auto"/>
        <w:rPr>
          <w:b/>
          <w:bCs/>
          <w:sz w:val="28"/>
          <w:szCs w:val="28"/>
        </w:rPr>
      </w:pPr>
      <w:r>
        <w:rPr>
          <w:b/>
          <w:bCs/>
          <w:sz w:val="28"/>
          <w:szCs w:val="28"/>
        </w:rPr>
        <w:t>Threshold Areas</w:t>
      </w:r>
    </w:p>
    <w:p w14:paraId="57DC1C3B" w14:textId="5206C416" w:rsidR="00BC2C8A" w:rsidRDefault="00BC2C8A" w:rsidP="00BC2C8A">
      <w:pPr>
        <w:pStyle w:val="ListParagraph"/>
        <w:spacing w:after="0" w:line="240" w:lineRule="auto"/>
        <w:ind w:left="1440"/>
      </w:pPr>
    </w:p>
    <w:p w14:paraId="0AB73B45" w14:textId="1A7B83AB" w:rsidR="00AC6F57" w:rsidRPr="00D9211D" w:rsidRDefault="00AC6F57" w:rsidP="00AC6F57">
      <w:pPr>
        <w:spacing w:after="0" w:line="240" w:lineRule="auto"/>
        <w:ind w:left="360"/>
      </w:pPr>
      <w:r w:rsidRPr="00D9211D">
        <w:rPr>
          <w:b/>
          <w:bCs/>
        </w:rPr>
        <w:t>Threshold Areas</w:t>
      </w:r>
      <w:r w:rsidRPr="00D9211D">
        <w:t xml:space="preserve"> enables you to create drive time or ring areas that captures a defined data criterion, such as a </w:t>
      </w:r>
      <w:r w:rsidR="00B56727">
        <w:t>specified</w:t>
      </w:r>
      <w:r w:rsidRPr="00D9211D">
        <w:t xml:space="preserve"> population value or number of households.  The threshold area will expand until </w:t>
      </w:r>
      <w:r w:rsidR="002B4664">
        <w:t>the</w:t>
      </w:r>
      <w:r w:rsidRPr="00D9211D">
        <w:t xml:space="preserve"> defined value is met. For example, how far would you need to drive to meet a criterion of 100,000 households.    </w:t>
      </w:r>
    </w:p>
    <w:p w14:paraId="32697AE4" w14:textId="6EEA4F28" w:rsidR="00AC6F57" w:rsidRDefault="00AC6F57" w:rsidP="00AC6F57">
      <w:pPr>
        <w:spacing w:after="0" w:line="240" w:lineRule="auto"/>
        <w:ind w:left="360"/>
      </w:pPr>
    </w:p>
    <w:p w14:paraId="139C58D8" w14:textId="0535DA4F" w:rsidR="00AC6F57" w:rsidRDefault="00AC6F57" w:rsidP="00AC6F57">
      <w:pPr>
        <w:spacing w:after="0" w:line="240" w:lineRule="auto"/>
        <w:ind w:left="360"/>
      </w:pPr>
      <w:r>
        <w:t xml:space="preserve">You will find </w:t>
      </w:r>
      <w:r w:rsidRPr="00424BE8">
        <w:rPr>
          <w:b/>
          <w:bCs/>
        </w:rPr>
        <w:t>Threshold Areas</w:t>
      </w:r>
      <w:r>
        <w:t xml:space="preserve"> in the </w:t>
      </w:r>
      <w:r w:rsidRPr="00424BE8">
        <w:rPr>
          <w:b/>
          <w:bCs/>
        </w:rPr>
        <w:t>Run Analysis</w:t>
      </w:r>
      <w:r>
        <w:t xml:space="preserve"> tab.  </w:t>
      </w:r>
      <w:r w:rsidRPr="00B3716B">
        <w:t xml:space="preserve">The workflow makes it easy to create thresholds in only a few steps.  Select your location(s), set </w:t>
      </w:r>
      <w:r w:rsidR="00D17402">
        <w:t>the desired</w:t>
      </w:r>
      <w:r w:rsidRPr="00B3716B">
        <w:t xml:space="preserve"> thresholds, and view the results.     </w:t>
      </w:r>
    </w:p>
    <w:p w14:paraId="70090C0A" w14:textId="2255D63E" w:rsidR="00AC6F57" w:rsidRDefault="009C0830" w:rsidP="00AC6F57">
      <w:pPr>
        <w:spacing w:after="0" w:line="240" w:lineRule="auto"/>
        <w:ind w:left="360"/>
      </w:pPr>
      <w:r>
        <w:rPr>
          <w:noProof/>
        </w:rPr>
        <w:drawing>
          <wp:anchor distT="0" distB="0" distL="114300" distR="114300" simplePos="0" relativeHeight="251665408" behindDoc="1" locked="0" layoutInCell="1" allowOverlap="1" wp14:anchorId="74A76886" wp14:editId="3264DC3D">
            <wp:simplePos x="0" y="0"/>
            <wp:positionH relativeFrom="column">
              <wp:posOffset>590550</wp:posOffset>
            </wp:positionH>
            <wp:positionV relativeFrom="paragraph">
              <wp:posOffset>67310</wp:posOffset>
            </wp:positionV>
            <wp:extent cx="4609690" cy="1847850"/>
            <wp:effectExtent l="0" t="0" r="635" b="0"/>
            <wp:wrapTight wrapText="bothSides">
              <wp:wrapPolygon edited="0">
                <wp:start x="0" y="0"/>
                <wp:lineTo x="0" y="21377"/>
                <wp:lineTo x="21514" y="21377"/>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12495" cy="1848974"/>
                    </a:xfrm>
                    <a:prstGeom prst="rect">
                      <a:avLst/>
                    </a:prstGeom>
                  </pic:spPr>
                </pic:pic>
              </a:graphicData>
            </a:graphic>
            <wp14:sizeRelH relativeFrom="page">
              <wp14:pctWidth>0</wp14:pctWidth>
            </wp14:sizeRelH>
            <wp14:sizeRelV relativeFrom="page">
              <wp14:pctHeight>0</wp14:pctHeight>
            </wp14:sizeRelV>
          </wp:anchor>
        </w:drawing>
      </w:r>
    </w:p>
    <w:p w14:paraId="261FD6F7" w14:textId="3A16F4D0" w:rsidR="00AC6F57" w:rsidRPr="00B3716B" w:rsidRDefault="00AC6F57" w:rsidP="00AC6F57">
      <w:pPr>
        <w:spacing w:after="0" w:line="240" w:lineRule="auto"/>
        <w:ind w:left="360"/>
      </w:pPr>
    </w:p>
    <w:p w14:paraId="2E869AF9" w14:textId="46185AA1" w:rsidR="00AC6F57" w:rsidRDefault="00AC6F57" w:rsidP="00AC6F57">
      <w:pPr>
        <w:spacing w:after="0" w:line="240" w:lineRule="auto"/>
        <w:ind w:left="360"/>
      </w:pPr>
    </w:p>
    <w:p w14:paraId="2F59A7E8" w14:textId="1D8B4BD2" w:rsidR="009C0830" w:rsidRDefault="009C0830" w:rsidP="00AC6F57">
      <w:pPr>
        <w:spacing w:after="0" w:line="240" w:lineRule="auto"/>
        <w:ind w:left="360"/>
      </w:pPr>
    </w:p>
    <w:p w14:paraId="03E87748" w14:textId="037F841B" w:rsidR="009C0830" w:rsidRDefault="009C0830" w:rsidP="00AC6F57">
      <w:pPr>
        <w:spacing w:after="0" w:line="240" w:lineRule="auto"/>
        <w:ind w:left="360"/>
      </w:pPr>
    </w:p>
    <w:p w14:paraId="4DFBA14D" w14:textId="684AD255" w:rsidR="009C0830" w:rsidRDefault="009C0830" w:rsidP="00AC6F57">
      <w:pPr>
        <w:spacing w:after="0" w:line="240" w:lineRule="auto"/>
        <w:ind w:left="360"/>
      </w:pPr>
    </w:p>
    <w:p w14:paraId="1973E7E0" w14:textId="0E934835" w:rsidR="009C0830" w:rsidRDefault="009C0830" w:rsidP="00AC6F57">
      <w:pPr>
        <w:spacing w:after="0" w:line="240" w:lineRule="auto"/>
        <w:ind w:left="360"/>
      </w:pPr>
    </w:p>
    <w:p w14:paraId="4345C5D6" w14:textId="0F76EA4D" w:rsidR="009C0830" w:rsidRDefault="009C0830" w:rsidP="00AC6F57">
      <w:pPr>
        <w:spacing w:after="0" w:line="240" w:lineRule="auto"/>
        <w:ind w:left="360"/>
      </w:pPr>
    </w:p>
    <w:p w14:paraId="600741C5" w14:textId="11730C71" w:rsidR="00B666BD" w:rsidRDefault="00B666BD" w:rsidP="00AC6F57">
      <w:pPr>
        <w:spacing w:after="0" w:line="240" w:lineRule="auto"/>
        <w:ind w:left="360"/>
      </w:pPr>
    </w:p>
    <w:p w14:paraId="05B117C8" w14:textId="75EA0721" w:rsidR="00B666BD" w:rsidRDefault="00B666BD" w:rsidP="00AC6F57">
      <w:pPr>
        <w:spacing w:after="0" w:line="240" w:lineRule="auto"/>
        <w:ind w:left="360"/>
      </w:pPr>
    </w:p>
    <w:p w14:paraId="2E207506" w14:textId="77777777" w:rsidR="00B666BD" w:rsidRDefault="00B666BD" w:rsidP="00AC6F57">
      <w:pPr>
        <w:spacing w:after="0" w:line="240" w:lineRule="auto"/>
        <w:ind w:left="360"/>
      </w:pPr>
    </w:p>
    <w:p w14:paraId="74FF4CC1" w14:textId="77777777" w:rsidR="009C0830" w:rsidRDefault="009C0830" w:rsidP="00AC6F57">
      <w:pPr>
        <w:spacing w:after="0" w:line="240" w:lineRule="auto"/>
        <w:ind w:left="360"/>
      </w:pPr>
    </w:p>
    <w:p w14:paraId="5F4BD3E7" w14:textId="2FF0D822" w:rsidR="00AC6F57" w:rsidRPr="00E40EB5" w:rsidRDefault="00AC6F57" w:rsidP="00B02354">
      <w:pPr>
        <w:pStyle w:val="ListParagraph"/>
        <w:numPr>
          <w:ilvl w:val="0"/>
          <w:numId w:val="24"/>
        </w:numPr>
        <w:spacing w:after="0" w:line="240" w:lineRule="auto"/>
        <w:rPr>
          <w:noProof/>
        </w:rPr>
      </w:pPr>
      <w:r>
        <w:rPr>
          <w:noProof/>
        </w:rPr>
        <w:t xml:space="preserve">Click on </w:t>
      </w:r>
      <w:r w:rsidRPr="00850C56">
        <w:rPr>
          <w:b/>
          <w:bCs/>
          <w:noProof/>
        </w:rPr>
        <w:t>Threshold Areas</w:t>
      </w:r>
      <w:r>
        <w:rPr>
          <w:noProof/>
        </w:rPr>
        <w:t xml:space="preserve"> in the </w:t>
      </w:r>
      <w:r w:rsidRPr="00850C56">
        <w:rPr>
          <w:b/>
          <w:bCs/>
          <w:noProof/>
        </w:rPr>
        <w:t>Run Analysis</w:t>
      </w:r>
      <w:r>
        <w:rPr>
          <w:noProof/>
        </w:rPr>
        <w:t xml:space="preserve"> tab to open the workflow</w:t>
      </w:r>
      <w:r w:rsidR="00850C56">
        <w:rPr>
          <w:noProof/>
        </w:rPr>
        <w:t xml:space="preserve"> and c</w:t>
      </w:r>
      <w:r w:rsidRPr="00E40EB5">
        <w:rPr>
          <w:noProof/>
        </w:rPr>
        <w:t>lick</w:t>
      </w:r>
      <w:r>
        <w:rPr>
          <w:noProof/>
        </w:rPr>
        <w:t xml:space="preserve"> the</w:t>
      </w:r>
      <w:r w:rsidRPr="00E40EB5">
        <w:rPr>
          <w:noProof/>
        </w:rPr>
        <w:t xml:space="preserve"> </w:t>
      </w:r>
      <w:r w:rsidRPr="00850C56">
        <w:rPr>
          <w:b/>
          <w:bCs/>
          <w:noProof/>
        </w:rPr>
        <w:t xml:space="preserve">Get Started </w:t>
      </w:r>
      <w:r w:rsidRPr="00F6493C">
        <w:rPr>
          <w:noProof/>
        </w:rPr>
        <w:t>button</w:t>
      </w:r>
      <w:r w:rsidRPr="00850C56">
        <w:rPr>
          <w:b/>
          <w:bCs/>
          <w:noProof/>
        </w:rPr>
        <w:t xml:space="preserve">. </w:t>
      </w:r>
    </w:p>
    <w:p w14:paraId="7B0D33CF" w14:textId="77777777" w:rsidR="00AC6F57" w:rsidRDefault="00AC6F57" w:rsidP="00AC6F57">
      <w:pPr>
        <w:spacing w:after="0" w:line="240" w:lineRule="auto"/>
        <w:ind w:left="720"/>
        <w:rPr>
          <w:noProof/>
        </w:rPr>
      </w:pPr>
    </w:p>
    <w:p w14:paraId="448985CF" w14:textId="7B6CC02F" w:rsidR="00AC6F57" w:rsidRDefault="00AC6F57" w:rsidP="00AC6F57">
      <w:pPr>
        <w:pStyle w:val="ListParagraph"/>
        <w:numPr>
          <w:ilvl w:val="0"/>
          <w:numId w:val="24"/>
        </w:numPr>
        <w:spacing w:after="0" w:line="240" w:lineRule="auto"/>
        <w:rPr>
          <w:noProof/>
        </w:rPr>
      </w:pPr>
      <w:r w:rsidRPr="00E40EB5">
        <w:rPr>
          <w:noProof/>
        </w:rPr>
        <w:t>There are three methods for selecting locations.  You can start with a single point</w:t>
      </w:r>
      <w:r w:rsidR="00E51027">
        <w:rPr>
          <w:noProof/>
        </w:rPr>
        <w:t xml:space="preserve"> location</w:t>
      </w:r>
      <w:r w:rsidRPr="00E40EB5">
        <w:rPr>
          <w:noProof/>
        </w:rPr>
        <w:t xml:space="preserve"> by entering an address or placing a pin on the map, choose multiple points from a layer, or use the center point of existing location sites currently on the map or from projects.   A maximum of 10 location sites can be used. </w:t>
      </w:r>
    </w:p>
    <w:p w14:paraId="6ADF288B" w14:textId="77777777" w:rsidR="00AC6F57" w:rsidRDefault="00AC6F57" w:rsidP="00AC6F57">
      <w:pPr>
        <w:pStyle w:val="ListParagraph"/>
        <w:rPr>
          <w:noProof/>
        </w:rPr>
      </w:pPr>
    </w:p>
    <w:p w14:paraId="0E234E3E" w14:textId="59921DAA" w:rsidR="00AC6F57" w:rsidRPr="00E40EB5" w:rsidRDefault="00AC6F57" w:rsidP="00AC6F57">
      <w:pPr>
        <w:pStyle w:val="ListParagraph"/>
        <w:numPr>
          <w:ilvl w:val="1"/>
          <w:numId w:val="24"/>
        </w:numPr>
        <w:spacing w:after="0" w:line="240" w:lineRule="auto"/>
        <w:rPr>
          <w:noProof/>
        </w:rPr>
      </w:pPr>
      <w:r>
        <w:rPr>
          <w:noProof/>
        </w:rPr>
        <w:t xml:space="preserve">For this example, the </w:t>
      </w:r>
      <w:r w:rsidRPr="00F6493C">
        <w:rPr>
          <w:b/>
          <w:bCs/>
          <w:noProof/>
        </w:rPr>
        <w:t>Single Location</w:t>
      </w:r>
      <w:r w:rsidRPr="00E40EB5">
        <w:rPr>
          <w:noProof/>
        </w:rPr>
        <w:t xml:space="preserve"> method</w:t>
      </w:r>
      <w:r>
        <w:rPr>
          <w:noProof/>
        </w:rPr>
        <w:t xml:space="preserve"> is selected in </w:t>
      </w:r>
      <w:r w:rsidRPr="00A040A5">
        <w:rPr>
          <w:b/>
          <w:bCs/>
          <w:noProof/>
        </w:rPr>
        <w:t xml:space="preserve">Step </w:t>
      </w:r>
      <w:r w:rsidR="00E51027">
        <w:rPr>
          <w:b/>
          <w:bCs/>
          <w:noProof/>
        </w:rPr>
        <w:t>1</w:t>
      </w:r>
      <w:r>
        <w:rPr>
          <w:noProof/>
        </w:rPr>
        <w:t xml:space="preserve"> and then c</w:t>
      </w:r>
      <w:r w:rsidRPr="00E40EB5">
        <w:rPr>
          <w:noProof/>
        </w:rPr>
        <w:t xml:space="preserve">lick </w:t>
      </w:r>
      <w:r w:rsidRPr="00F6493C">
        <w:rPr>
          <w:b/>
          <w:bCs/>
          <w:noProof/>
        </w:rPr>
        <w:t>Next</w:t>
      </w:r>
      <w:r w:rsidRPr="00E40EB5">
        <w:rPr>
          <w:noProof/>
        </w:rPr>
        <w:t>.</w:t>
      </w:r>
    </w:p>
    <w:p w14:paraId="7B7D49CE" w14:textId="19DB0F73" w:rsidR="00AC6F57" w:rsidRDefault="009C0830" w:rsidP="00AC6F57">
      <w:pPr>
        <w:pStyle w:val="ListParagraph"/>
        <w:spacing w:after="0" w:line="240" w:lineRule="auto"/>
        <w:ind w:left="1080"/>
        <w:rPr>
          <w:noProof/>
        </w:rPr>
      </w:pPr>
      <w:r>
        <w:rPr>
          <w:noProof/>
        </w:rPr>
        <w:drawing>
          <wp:anchor distT="0" distB="0" distL="114300" distR="114300" simplePos="0" relativeHeight="251666432" behindDoc="1" locked="0" layoutInCell="1" allowOverlap="1" wp14:anchorId="222ACC7A" wp14:editId="1110D4B7">
            <wp:simplePos x="0" y="0"/>
            <wp:positionH relativeFrom="column">
              <wp:posOffset>1143000</wp:posOffset>
            </wp:positionH>
            <wp:positionV relativeFrom="paragraph">
              <wp:posOffset>64770</wp:posOffset>
            </wp:positionV>
            <wp:extent cx="1085850" cy="2869565"/>
            <wp:effectExtent l="0" t="0" r="0" b="6985"/>
            <wp:wrapTight wrapText="bothSides">
              <wp:wrapPolygon edited="0">
                <wp:start x="0" y="0"/>
                <wp:lineTo x="0" y="21509"/>
                <wp:lineTo x="21221" y="21509"/>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2869565"/>
                    </a:xfrm>
                    <a:prstGeom prst="rect">
                      <a:avLst/>
                    </a:prstGeom>
                  </pic:spPr>
                </pic:pic>
              </a:graphicData>
            </a:graphic>
            <wp14:sizeRelH relativeFrom="page">
              <wp14:pctWidth>0</wp14:pctWidth>
            </wp14:sizeRelH>
            <wp14:sizeRelV relativeFrom="page">
              <wp14:pctHeight>0</wp14:pctHeight>
            </wp14:sizeRelV>
          </wp:anchor>
        </w:drawing>
      </w:r>
    </w:p>
    <w:p w14:paraId="72DF499E" w14:textId="77777777" w:rsidR="009C0830" w:rsidRDefault="009C0830" w:rsidP="00AC6F57">
      <w:pPr>
        <w:pStyle w:val="ListParagraph"/>
        <w:spacing w:after="0" w:line="240" w:lineRule="auto"/>
        <w:ind w:left="1440"/>
        <w:rPr>
          <w:noProof/>
        </w:rPr>
      </w:pPr>
    </w:p>
    <w:p w14:paraId="6A06B384" w14:textId="73CDBC3D" w:rsidR="009C0830" w:rsidRDefault="009C0830" w:rsidP="00AC6F57">
      <w:pPr>
        <w:pStyle w:val="ListParagraph"/>
        <w:spacing w:after="0" w:line="240" w:lineRule="auto"/>
        <w:ind w:left="1440"/>
        <w:rPr>
          <w:noProof/>
        </w:rPr>
      </w:pPr>
    </w:p>
    <w:p w14:paraId="68D73FE4" w14:textId="60A7A112" w:rsidR="00AC6F57" w:rsidRPr="00E40EB5" w:rsidRDefault="00AC6F57" w:rsidP="00AC6F57">
      <w:pPr>
        <w:pStyle w:val="ListParagraph"/>
        <w:spacing w:after="0" w:line="240" w:lineRule="auto"/>
        <w:ind w:left="1440"/>
        <w:rPr>
          <w:noProof/>
        </w:rPr>
      </w:pPr>
    </w:p>
    <w:p w14:paraId="24BB03C4" w14:textId="03EC7570" w:rsidR="00AC6F57" w:rsidRDefault="00AC6F57" w:rsidP="00AC6F57">
      <w:pPr>
        <w:pStyle w:val="ListParagraph"/>
        <w:spacing w:after="0" w:line="240" w:lineRule="auto"/>
        <w:ind w:left="1080"/>
        <w:rPr>
          <w:noProof/>
        </w:rPr>
      </w:pPr>
    </w:p>
    <w:p w14:paraId="2162082E" w14:textId="46CB8F3B" w:rsidR="009C0830" w:rsidRDefault="009C0830" w:rsidP="00AC6F57">
      <w:pPr>
        <w:pStyle w:val="ListParagraph"/>
        <w:spacing w:after="0" w:line="240" w:lineRule="auto"/>
        <w:ind w:left="1080"/>
        <w:rPr>
          <w:noProof/>
        </w:rPr>
      </w:pPr>
    </w:p>
    <w:p w14:paraId="0A429823" w14:textId="37D3380E" w:rsidR="009C0830" w:rsidRDefault="009C0830" w:rsidP="00AC6F57">
      <w:pPr>
        <w:pStyle w:val="ListParagraph"/>
        <w:spacing w:after="0" w:line="240" w:lineRule="auto"/>
        <w:ind w:left="1080"/>
        <w:rPr>
          <w:noProof/>
        </w:rPr>
      </w:pPr>
    </w:p>
    <w:p w14:paraId="3D1A338C" w14:textId="3138601F" w:rsidR="009C0830" w:rsidRDefault="009C0830" w:rsidP="00AC6F57">
      <w:pPr>
        <w:pStyle w:val="ListParagraph"/>
        <w:spacing w:after="0" w:line="240" w:lineRule="auto"/>
        <w:ind w:left="1080"/>
        <w:rPr>
          <w:noProof/>
        </w:rPr>
      </w:pPr>
    </w:p>
    <w:p w14:paraId="5ACC4C11" w14:textId="6A8F1AF7" w:rsidR="009C0830" w:rsidRDefault="009C0830" w:rsidP="00AC6F57">
      <w:pPr>
        <w:pStyle w:val="ListParagraph"/>
        <w:spacing w:after="0" w:line="240" w:lineRule="auto"/>
        <w:ind w:left="1080"/>
        <w:rPr>
          <w:noProof/>
        </w:rPr>
      </w:pPr>
    </w:p>
    <w:p w14:paraId="0F0A5A10" w14:textId="1B2DD39C" w:rsidR="009C0830" w:rsidRDefault="009C0830" w:rsidP="00AC6F57">
      <w:pPr>
        <w:pStyle w:val="ListParagraph"/>
        <w:spacing w:after="0" w:line="240" w:lineRule="auto"/>
        <w:ind w:left="1080"/>
        <w:rPr>
          <w:noProof/>
        </w:rPr>
      </w:pPr>
    </w:p>
    <w:p w14:paraId="481BB933" w14:textId="6A9CB5D6" w:rsidR="009C0830" w:rsidRDefault="009C0830" w:rsidP="00AC6F57">
      <w:pPr>
        <w:pStyle w:val="ListParagraph"/>
        <w:spacing w:after="0" w:line="240" w:lineRule="auto"/>
        <w:ind w:left="1080"/>
        <w:rPr>
          <w:noProof/>
        </w:rPr>
      </w:pPr>
    </w:p>
    <w:p w14:paraId="18F8CA8E" w14:textId="1B7F6E13" w:rsidR="009C0830" w:rsidRDefault="009C0830" w:rsidP="00AC6F57">
      <w:pPr>
        <w:pStyle w:val="ListParagraph"/>
        <w:spacing w:after="0" w:line="240" w:lineRule="auto"/>
        <w:ind w:left="1080"/>
        <w:rPr>
          <w:noProof/>
        </w:rPr>
      </w:pPr>
    </w:p>
    <w:p w14:paraId="02AE8322" w14:textId="7BE9539D" w:rsidR="009C0830" w:rsidRDefault="009C0830" w:rsidP="00AC6F57">
      <w:pPr>
        <w:pStyle w:val="ListParagraph"/>
        <w:spacing w:after="0" w:line="240" w:lineRule="auto"/>
        <w:ind w:left="1080"/>
        <w:rPr>
          <w:noProof/>
        </w:rPr>
      </w:pPr>
    </w:p>
    <w:p w14:paraId="4139AAF1" w14:textId="5C5FC886" w:rsidR="009C0830" w:rsidRDefault="009C0830" w:rsidP="00AC6F57">
      <w:pPr>
        <w:pStyle w:val="ListParagraph"/>
        <w:spacing w:after="0" w:line="240" w:lineRule="auto"/>
        <w:ind w:left="1080"/>
        <w:rPr>
          <w:noProof/>
        </w:rPr>
      </w:pPr>
    </w:p>
    <w:p w14:paraId="619CA8E0" w14:textId="52077E4D" w:rsidR="009C0830" w:rsidRDefault="009C0830" w:rsidP="00AC6F57">
      <w:pPr>
        <w:pStyle w:val="ListParagraph"/>
        <w:spacing w:after="0" w:line="240" w:lineRule="auto"/>
        <w:ind w:left="1080"/>
        <w:rPr>
          <w:noProof/>
        </w:rPr>
      </w:pPr>
    </w:p>
    <w:p w14:paraId="04854384" w14:textId="077BD5E1" w:rsidR="009C0830" w:rsidRDefault="009C0830" w:rsidP="00AC6F57">
      <w:pPr>
        <w:pStyle w:val="ListParagraph"/>
        <w:spacing w:after="0" w:line="240" w:lineRule="auto"/>
        <w:ind w:left="1080"/>
        <w:rPr>
          <w:noProof/>
        </w:rPr>
      </w:pPr>
    </w:p>
    <w:p w14:paraId="34C8D1AF" w14:textId="17210237" w:rsidR="009C0830" w:rsidRDefault="009C0830" w:rsidP="00AC6F57">
      <w:pPr>
        <w:pStyle w:val="ListParagraph"/>
        <w:spacing w:after="0" w:line="240" w:lineRule="auto"/>
        <w:ind w:left="1080"/>
        <w:rPr>
          <w:noProof/>
        </w:rPr>
      </w:pPr>
    </w:p>
    <w:p w14:paraId="685EB113" w14:textId="13BC0F7B" w:rsidR="009C0830" w:rsidRDefault="009C0830" w:rsidP="00AC6F57">
      <w:pPr>
        <w:pStyle w:val="ListParagraph"/>
        <w:spacing w:after="0" w:line="240" w:lineRule="auto"/>
        <w:ind w:left="1080"/>
        <w:rPr>
          <w:noProof/>
        </w:rPr>
      </w:pPr>
    </w:p>
    <w:p w14:paraId="358C4C4C" w14:textId="15F3B5ED" w:rsidR="00AC6F57" w:rsidRDefault="00AC6F57" w:rsidP="00AC6F57">
      <w:pPr>
        <w:pStyle w:val="ListParagraph"/>
        <w:numPr>
          <w:ilvl w:val="0"/>
          <w:numId w:val="24"/>
        </w:numPr>
        <w:spacing w:after="0" w:line="240" w:lineRule="auto"/>
        <w:rPr>
          <w:noProof/>
        </w:rPr>
      </w:pPr>
      <w:r w:rsidRPr="00424BE8">
        <w:rPr>
          <w:b/>
          <w:bCs/>
          <w:noProof/>
        </w:rPr>
        <w:t xml:space="preserve">Step </w:t>
      </w:r>
      <w:r w:rsidR="00E51027">
        <w:rPr>
          <w:b/>
          <w:bCs/>
          <w:noProof/>
        </w:rPr>
        <w:t>2</w:t>
      </w:r>
      <w:r>
        <w:rPr>
          <w:b/>
          <w:bCs/>
          <w:noProof/>
        </w:rPr>
        <w:t xml:space="preserve"> </w:t>
      </w:r>
      <w:r w:rsidRPr="00A040A5">
        <w:rPr>
          <w:noProof/>
        </w:rPr>
        <w:t>of the</w:t>
      </w:r>
      <w:r>
        <w:rPr>
          <w:b/>
          <w:bCs/>
          <w:noProof/>
        </w:rPr>
        <w:t xml:space="preserve"> Single Location </w:t>
      </w:r>
      <w:r w:rsidRPr="00A040A5">
        <w:rPr>
          <w:noProof/>
        </w:rPr>
        <w:t>workflow</w:t>
      </w:r>
      <w:r w:rsidRPr="00424BE8">
        <w:rPr>
          <w:noProof/>
        </w:rPr>
        <w:t>,</w:t>
      </w:r>
      <w:r>
        <w:rPr>
          <w:b/>
          <w:bCs/>
          <w:noProof/>
        </w:rPr>
        <w:t xml:space="preserve"> </w:t>
      </w:r>
      <w:r>
        <w:rPr>
          <w:noProof/>
        </w:rPr>
        <w:t xml:space="preserve">enter an address in the search bar or click on the pin icon </w:t>
      </w:r>
      <w:r>
        <w:rPr>
          <w:noProof/>
        </w:rPr>
        <w:drawing>
          <wp:inline distT="0" distB="0" distL="0" distR="0" wp14:anchorId="321DB9AA" wp14:editId="39688EAB">
            <wp:extent cx="163195" cy="169023"/>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195" cy="169023"/>
                    </a:xfrm>
                    <a:prstGeom prst="rect">
                      <a:avLst/>
                    </a:prstGeom>
                  </pic:spPr>
                </pic:pic>
              </a:graphicData>
            </a:graphic>
          </wp:inline>
        </w:drawing>
      </w:r>
      <w:r>
        <w:rPr>
          <w:noProof/>
        </w:rPr>
        <w:t xml:space="preserve"> to place a point on the map.  Click </w:t>
      </w:r>
      <w:r w:rsidRPr="00506A69">
        <w:rPr>
          <w:b/>
          <w:bCs/>
          <w:noProof/>
        </w:rPr>
        <w:t>Next</w:t>
      </w:r>
      <w:r>
        <w:rPr>
          <w:noProof/>
        </w:rPr>
        <w:t xml:space="preserve"> to continue. </w:t>
      </w:r>
    </w:p>
    <w:p w14:paraId="6257CE22" w14:textId="7046D3D5" w:rsidR="00AC6F57" w:rsidRDefault="009C0830" w:rsidP="00AC6F57">
      <w:pPr>
        <w:pStyle w:val="ListParagraph"/>
        <w:spacing w:after="0" w:line="240" w:lineRule="auto"/>
        <w:ind w:left="1080"/>
        <w:rPr>
          <w:noProof/>
        </w:rPr>
      </w:pPr>
      <w:r>
        <w:rPr>
          <w:noProof/>
        </w:rPr>
        <w:drawing>
          <wp:anchor distT="0" distB="0" distL="114300" distR="114300" simplePos="0" relativeHeight="251667456" behindDoc="1" locked="0" layoutInCell="1" allowOverlap="1" wp14:anchorId="79E08902" wp14:editId="73A5CF53">
            <wp:simplePos x="0" y="0"/>
            <wp:positionH relativeFrom="column">
              <wp:posOffset>1095375</wp:posOffset>
            </wp:positionH>
            <wp:positionV relativeFrom="paragraph">
              <wp:posOffset>172085</wp:posOffset>
            </wp:positionV>
            <wp:extent cx="1590675" cy="870585"/>
            <wp:effectExtent l="0" t="0" r="9525" b="5715"/>
            <wp:wrapTight wrapText="bothSides">
              <wp:wrapPolygon edited="0">
                <wp:start x="0" y="0"/>
                <wp:lineTo x="0" y="21269"/>
                <wp:lineTo x="21471" y="21269"/>
                <wp:lineTo x="2147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90675" cy="870585"/>
                    </a:xfrm>
                    <a:prstGeom prst="rect">
                      <a:avLst/>
                    </a:prstGeom>
                  </pic:spPr>
                </pic:pic>
              </a:graphicData>
            </a:graphic>
            <wp14:sizeRelH relativeFrom="page">
              <wp14:pctWidth>0</wp14:pctWidth>
            </wp14:sizeRelH>
            <wp14:sizeRelV relativeFrom="page">
              <wp14:pctHeight>0</wp14:pctHeight>
            </wp14:sizeRelV>
          </wp:anchor>
        </w:drawing>
      </w:r>
    </w:p>
    <w:p w14:paraId="5D8BD5FA" w14:textId="683993A1" w:rsidR="00AC6F57" w:rsidRDefault="00E51027" w:rsidP="00AC6F57">
      <w:pPr>
        <w:pStyle w:val="ListParagraph"/>
        <w:spacing w:after="0" w:line="240" w:lineRule="auto"/>
        <w:ind w:left="1080"/>
        <w:rPr>
          <w:noProof/>
        </w:rPr>
      </w:pPr>
      <w:r>
        <w:rPr>
          <w:noProof/>
        </w:rPr>
        <w:t xml:space="preserve">    </w:t>
      </w:r>
    </w:p>
    <w:p w14:paraId="03E16E12" w14:textId="14CF74E1" w:rsidR="009C0830" w:rsidRDefault="009C0830" w:rsidP="00AC6F57">
      <w:pPr>
        <w:pStyle w:val="ListParagraph"/>
        <w:spacing w:after="0" w:line="240" w:lineRule="auto"/>
        <w:ind w:left="1080"/>
        <w:rPr>
          <w:noProof/>
        </w:rPr>
      </w:pPr>
    </w:p>
    <w:p w14:paraId="75C397C1" w14:textId="6BA1B3E8" w:rsidR="009C0830" w:rsidRDefault="009C0830" w:rsidP="00AC6F57">
      <w:pPr>
        <w:pStyle w:val="ListParagraph"/>
        <w:spacing w:after="0" w:line="240" w:lineRule="auto"/>
        <w:ind w:left="1080"/>
        <w:rPr>
          <w:noProof/>
        </w:rPr>
      </w:pPr>
    </w:p>
    <w:p w14:paraId="357FC198" w14:textId="0132B6DE" w:rsidR="009C0830" w:rsidRDefault="009C0830" w:rsidP="00AC6F57">
      <w:pPr>
        <w:pStyle w:val="ListParagraph"/>
        <w:spacing w:after="0" w:line="240" w:lineRule="auto"/>
        <w:ind w:left="1080"/>
        <w:rPr>
          <w:noProof/>
        </w:rPr>
      </w:pPr>
    </w:p>
    <w:p w14:paraId="119E238A" w14:textId="77777777" w:rsidR="009C0830" w:rsidRDefault="009C0830" w:rsidP="00AC6F57">
      <w:pPr>
        <w:pStyle w:val="ListParagraph"/>
        <w:spacing w:after="0" w:line="240" w:lineRule="auto"/>
        <w:ind w:left="1080"/>
        <w:rPr>
          <w:noProof/>
        </w:rPr>
      </w:pPr>
    </w:p>
    <w:p w14:paraId="589CB9AD" w14:textId="77777777" w:rsidR="00AC6F57" w:rsidRPr="00A040A5" w:rsidRDefault="00AC6F57" w:rsidP="00AC6F57">
      <w:pPr>
        <w:pStyle w:val="ListParagraph"/>
        <w:spacing w:after="0" w:line="240" w:lineRule="auto"/>
        <w:ind w:left="1080"/>
        <w:rPr>
          <w:noProof/>
        </w:rPr>
      </w:pPr>
    </w:p>
    <w:p w14:paraId="37394199" w14:textId="4F6EDE65" w:rsidR="00AC6F57" w:rsidRDefault="00AC6F57" w:rsidP="00C8513F">
      <w:pPr>
        <w:pStyle w:val="ListParagraph"/>
        <w:numPr>
          <w:ilvl w:val="0"/>
          <w:numId w:val="24"/>
        </w:numPr>
        <w:spacing w:after="0" w:line="240" w:lineRule="auto"/>
        <w:rPr>
          <w:noProof/>
        </w:rPr>
      </w:pPr>
      <w:r>
        <w:rPr>
          <w:noProof/>
        </w:rPr>
        <w:t xml:space="preserve">In </w:t>
      </w:r>
      <w:r w:rsidRPr="00850C56">
        <w:rPr>
          <w:b/>
          <w:bCs/>
          <w:noProof/>
        </w:rPr>
        <w:t xml:space="preserve">Step </w:t>
      </w:r>
      <w:r w:rsidR="00E51027" w:rsidRPr="00850C56">
        <w:rPr>
          <w:b/>
          <w:bCs/>
          <w:noProof/>
        </w:rPr>
        <w:t>3</w:t>
      </w:r>
      <w:r>
        <w:rPr>
          <w:noProof/>
        </w:rPr>
        <w:t xml:space="preserve">, </w:t>
      </w:r>
      <w:r w:rsidRPr="00802722">
        <w:rPr>
          <w:noProof/>
        </w:rPr>
        <w:t xml:space="preserve">you </w:t>
      </w:r>
      <w:r>
        <w:rPr>
          <w:noProof/>
        </w:rPr>
        <w:t xml:space="preserve">will </w:t>
      </w:r>
      <w:r w:rsidRPr="00E40EB5">
        <w:rPr>
          <w:noProof/>
        </w:rPr>
        <w:t>define the threshold areas</w:t>
      </w:r>
      <w:r>
        <w:rPr>
          <w:noProof/>
        </w:rPr>
        <w:t xml:space="preserve"> by selecting a variable, setup the threshold area values and choose the area type and units.</w:t>
      </w:r>
      <w:r w:rsidRPr="00E40EB5">
        <w:rPr>
          <w:noProof/>
        </w:rPr>
        <w:t xml:space="preserve">  </w:t>
      </w:r>
      <w:r>
        <w:rPr>
          <w:noProof/>
        </w:rPr>
        <w:t>B</w:t>
      </w:r>
      <w:r w:rsidRPr="00E40EB5">
        <w:rPr>
          <w:noProof/>
        </w:rPr>
        <w:t xml:space="preserve">egin by selecting the data variable used to calculate the areas.  </w:t>
      </w:r>
      <w:r>
        <w:rPr>
          <w:noProof/>
        </w:rPr>
        <w:t>If desired, you can use t</w:t>
      </w:r>
      <w:r w:rsidRPr="00E40EB5">
        <w:rPr>
          <w:noProof/>
        </w:rPr>
        <w:t>he</w:t>
      </w:r>
      <w:r>
        <w:rPr>
          <w:noProof/>
        </w:rPr>
        <w:t xml:space="preserve"> defalut </w:t>
      </w:r>
      <w:r w:rsidRPr="00E40EB5">
        <w:rPr>
          <w:noProof/>
        </w:rPr>
        <w:t xml:space="preserve">“Total Population” </w:t>
      </w:r>
      <w:r>
        <w:rPr>
          <w:noProof/>
        </w:rPr>
        <w:t>variable, or click on the</w:t>
      </w:r>
      <w:r w:rsidRPr="00E40EB5">
        <w:rPr>
          <w:noProof/>
        </w:rPr>
        <w:t xml:space="preserve"> edit pencil</w:t>
      </w:r>
      <w:r>
        <w:rPr>
          <w:noProof/>
        </w:rPr>
        <w:t xml:space="preserve"> </w:t>
      </w:r>
      <w:r w:rsidRPr="00E40EB5">
        <w:rPr>
          <w:noProof/>
        </w:rPr>
        <w:t xml:space="preserve">to view </w:t>
      </w:r>
      <w:r>
        <w:rPr>
          <w:noProof/>
        </w:rPr>
        <w:t xml:space="preserve">other options and change the variable.  </w:t>
      </w:r>
    </w:p>
    <w:p w14:paraId="2A965D28" w14:textId="77777777" w:rsidR="00AC6F57" w:rsidRDefault="00AC6F57" w:rsidP="00AC6F57">
      <w:pPr>
        <w:pStyle w:val="ListParagraph"/>
        <w:spacing w:after="0" w:line="240" w:lineRule="auto"/>
        <w:ind w:left="1080"/>
        <w:rPr>
          <w:noProof/>
        </w:rPr>
      </w:pPr>
    </w:p>
    <w:p w14:paraId="65808173" w14:textId="77777777" w:rsidR="00AC6F57" w:rsidRDefault="00AC6F57" w:rsidP="00AC6F57">
      <w:pPr>
        <w:pStyle w:val="ListParagraph"/>
        <w:spacing w:after="0" w:line="240" w:lineRule="auto"/>
        <w:ind w:left="1440"/>
        <w:rPr>
          <w:noProof/>
        </w:rPr>
      </w:pPr>
      <w:r>
        <w:rPr>
          <w:noProof/>
        </w:rPr>
        <w:drawing>
          <wp:inline distT="0" distB="0" distL="0" distR="0" wp14:anchorId="6D2FCF29" wp14:editId="5E2B473D">
            <wp:extent cx="2169787" cy="981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122" cy="987557"/>
                    </a:xfrm>
                    <a:prstGeom prst="rect">
                      <a:avLst/>
                    </a:prstGeom>
                  </pic:spPr>
                </pic:pic>
              </a:graphicData>
            </a:graphic>
          </wp:inline>
        </w:drawing>
      </w:r>
    </w:p>
    <w:p w14:paraId="0DF30248" w14:textId="77777777" w:rsidR="00AC6F57" w:rsidRDefault="00AC6F57" w:rsidP="00AC6F57">
      <w:pPr>
        <w:pStyle w:val="ListParagraph"/>
        <w:spacing w:after="0" w:line="240" w:lineRule="auto"/>
        <w:ind w:left="1080"/>
        <w:rPr>
          <w:noProof/>
        </w:rPr>
      </w:pPr>
    </w:p>
    <w:p w14:paraId="3EAB2E0B" w14:textId="611F9C7E" w:rsidR="00AC6F57" w:rsidRDefault="00AC6F57" w:rsidP="00AC6F57">
      <w:pPr>
        <w:pStyle w:val="ListParagraph"/>
        <w:numPr>
          <w:ilvl w:val="0"/>
          <w:numId w:val="24"/>
        </w:numPr>
        <w:spacing w:after="0" w:line="240" w:lineRule="auto"/>
        <w:rPr>
          <w:noProof/>
        </w:rPr>
      </w:pPr>
      <w:r>
        <w:rPr>
          <w:noProof/>
        </w:rPr>
        <w:t xml:space="preserve">Clicking on </w:t>
      </w:r>
      <w:r w:rsidRPr="004D7049">
        <w:rPr>
          <w:b/>
          <w:bCs/>
          <w:noProof/>
        </w:rPr>
        <w:t>Change variable</w:t>
      </w:r>
      <w:r>
        <w:rPr>
          <w:noProof/>
        </w:rPr>
        <w:t xml:space="preserve"> reveals </w:t>
      </w:r>
      <w:r w:rsidRPr="00E40EB5">
        <w:rPr>
          <w:noProof/>
        </w:rPr>
        <w:t xml:space="preserve">two </w:t>
      </w:r>
      <w:r>
        <w:rPr>
          <w:noProof/>
        </w:rPr>
        <w:t xml:space="preserve">of the </w:t>
      </w:r>
      <w:r w:rsidRPr="00E40EB5">
        <w:rPr>
          <w:noProof/>
        </w:rPr>
        <w:t>most</w:t>
      </w:r>
      <w:r w:rsidR="00850C56">
        <w:rPr>
          <w:noProof/>
        </w:rPr>
        <w:t xml:space="preserve"> often</w:t>
      </w:r>
      <w:r w:rsidRPr="00E40EB5">
        <w:rPr>
          <w:noProof/>
        </w:rPr>
        <w:t xml:space="preserve"> </w:t>
      </w:r>
      <w:r>
        <w:rPr>
          <w:noProof/>
        </w:rPr>
        <w:t>used</w:t>
      </w:r>
      <w:r w:rsidRPr="00E40EB5">
        <w:rPr>
          <w:noProof/>
        </w:rPr>
        <w:t xml:space="preserve"> variables for threshold area analysis</w:t>
      </w:r>
      <w:r>
        <w:rPr>
          <w:noProof/>
        </w:rPr>
        <w:t xml:space="preserve">, </w:t>
      </w:r>
      <w:r w:rsidRPr="004D7049">
        <w:rPr>
          <w:b/>
          <w:bCs/>
          <w:noProof/>
        </w:rPr>
        <w:t xml:space="preserve">Total Population </w:t>
      </w:r>
      <w:r w:rsidRPr="004D7049">
        <w:rPr>
          <w:noProof/>
        </w:rPr>
        <w:t xml:space="preserve">and </w:t>
      </w:r>
      <w:r w:rsidRPr="004D7049">
        <w:rPr>
          <w:b/>
          <w:bCs/>
          <w:noProof/>
        </w:rPr>
        <w:t>Total Households</w:t>
      </w:r>
      <w:r w:rsidRPr="00E40EB5">
        <w:rPr>
          <w:noProof/>
        </w:rPr>
        <w:t xml:space="preserve">.  </w:t>
      </w:r>
      <w:r>
        <w:rPr>
          <w:noProof/>
        </w:rPr>
        <w:t xml:space="preserve">Simple click on the variable name to use it in your analysis, or click </w:t>
      </w:r>
      <w:r w:rsidRPr="004D7049">
        <w:rPr>
          <w:b/>
          <w:bCs/>
          <w:noProof/>
        </w:rPr>
        <w:t>Browse for a variable</w:t>
      </w:r>
      <w:r>
        <w:rPr>
          <w:noProof/>
        </w:rPr>
        <w:t xml:space="preserve"> to select varibles from the </w:t>
      </w:r>
      <w:r w:rsidRPr="004D7049">
        <w:rPr>
          <w:b/>
          <w:bCs/>
          <w:noProof/>
        </w:rPr>
        <w:t>Data Browser</w:t>
      </w:r>
      <w:r>
        <w:rPr>
          <w:noProof/>
        </w:rPr>
        <w:t xml:space="preserve">. </w:t>
      </w:r>
    </w:p>
    <w:p w14:paraId="48122414" w14:textId="77777777" w:rsidR="00AC6F57" w:rsidRDefault="00AC6F57" w:rsidP="00AC6F57">
      <w:pPr>
        <w:spacing w:after="0" w:line="240" w:lineRule="auto"/>
        <w:rPr>
          <w:noProof/>
        </w:rPr>
      </w:pPr>
    </w:p>
    <w:p w14:paraId="7AFEE310" w14:textId="274177D8" w:rsidR="00AC6F57" w:rsidRDefault="00AC6F57" w:rsidP="00AC6F57">
      <w:pPr>
        <w:spacing w:after="0" w:line="240" w:lineRule="auto"/>
        <w:ind w:left="1440"/>
        <w:rPr>
          <w:noProof/>
        </w:rPr>
      </w:pPr>
      <w:r>
        <w:rPr>
          <w:noProof/>
        </w:rPr>
        <w:lastRenderedPageBreak/>
        <w:drawing>
          <wp:inline distT="0" distB="0" distL="0" distR="0" wp14:anchorId="3D58C601" wp14:editId="1EE9C876">
            <wp:extent cx="2057400" cy="152326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6792" cy="1552432"/>
                    </a:xfrm>
                    <a:prstGeom prst="rect">
                      <a:avLst/>
                    </a:prstGeom>
                  </pic:spPr>
                </pic:pic>
              </a:graphicData>
            </a:graphic>
          </wp:inline>
        </w:drawing>
      </w:r>
    </w:p>
    <w:p w14:paraId="1F59C7D0" w14:textId="6C66DCFE" w:rsidR="00AC6F57" w:rsidRPr="00E40EB5" w:rsidRDefault="00AC6F57" w:rsidP="00AC6F57">
      <w:pPr>
        <w:spacing w:after="0" w:line="240" w:lineRule="auto"/>
        <w:rPr>
          <w:noProof/>
        </w:rPr>
      </w:pPr>
    </w:p>
    <w:p w14:paraId="525338B9" w14:textId="77777777" w:rsidR="00AC6F57" w:rsidRDefault="00AC6F57" w:rsidP="00AC6F57">
      <w:pPr>
        <w:pStyle w:val="ListParagraph"/>
        <w:numPr>
          <w:ilvl w:val="0"/>
          <w:numId w:val="24"/>
        </w:numPr>
        <w:spacing w:after="0" w:line="240" w:lineRule="auto"/>
        <w:rPr>
          <w:noProof/>
        </w:rPr>
      </w:pPr>
      <w:r w:rsidRPr="00E40EB5">
        <w:rPr>
          <w:noProof/>
        </w:rPr>
        <w:t xml:space="preserve">For this example, we </w:t>
      </w:r>
      <w:r>
        <w:rPr>
          <w:noProof/>
        </w:rPr>
        <w:t xml:space="preserve">will click on </w:t>
      </w:r>
      <w:r w:rsidRPr="004D7049">
        <w:rPr>
          <w:b/>
          <w:bCs/>
          <w:noProof/>
        </w:rPr>
        <w:t>Total Population</w:t>
      </w:r>
      <w:r>
        <w:rPr>
          <w:b/>
          <w:bCs/>
          <w:noProof/>
        </w:rPr>
        <w:t xml:space="preserve"> </w:t>
      </w:r>
      <w:r w:rsidRPr="004D7049">
        <w:rPr>
          <w:noProof/>
        </w:rPr>
        <w:t>to calucate threshold areas.</w:t>
      </w:r>
      <w:r w:rsidRPr="00E40EB5">
        <w:rPr>
          <w:noProof/>
        </w:rPr>
        <w:t xml:space="preserve">  </w:t>
      </w:r>
    </w:p>
    <w:p w14:paraId="5DB3F9F5" w14:textId="5F222A45" w:rsidR="00AC6F57" w:rsidRPr="00E40EB5" w:rsidRDefault="00AC6F57" w:rsidP="00AC6F57">
      <w:pPr>
        <w:pStyle w:val="ListParagraph"/>
        <w:spacing w:after="0" w:line="240" w:lineRule="auto"/>
        <w:ind w:left="1080"/>
        <w:rPr>
          <w:noProof/>
        </w:rPr>
      </w:pPr>
    </w:p>
    <w:p w14:paraId="5C89034B" w14:textId="487EABF3" w:rsidR="00AC6F57" w:rsidRPr="00E40EB5" w:rsidRDefault="00AC6F57" w:rsidP="00AC6F57">
      <w:pPr>
        <w:pStyle w:val="ListParagraph"/>
        <w:numPr>
          <w:ilvl w:val="0"/>
          <w:numId w:val="24"/>
        </w:numPr>
        <w:spacing w:after="0" w:line="240" w:lineRule="auto"/>
        <w:rPr>
          <w:noProof/>
        </w:rPr>
      </w:pPr>
      <w:r w:rsidRPr="00E40EB5">
        <w:rPr>
          <w:noProof/>
        </w:rPr>
        <w:t>Our next step is to set the threshold values</w:t>
      </w:r>
      <w:r>
        <w:rPr>
          <w:noProof/>
        </w:rPr>
        <w:t>.</w:t>
      </w:r>
      <w:r w:rsidRPr="00E40EB5">
        <w:rPr>
          <w:noProof/>
        </w:rPr>
        <w:t xml:space="preserve"> </w:t>
      </w:r>
      <w:r w:rsidR="00F22BD7">
        <w:rPr>
          <w:noProof/>
        </w:rPr>
        <w:t xml:space="preserve">You can create up to three threshold areas for each location. </w:t>
      </w:r>
    </w:p>
    <w:p w14:paraId="0F50458A" w14:textId="77777777" w:rsidR="00AC6F57" w:rsidRPr="00E40EB5" w:rsidRDefault="00AC6F57" w:rsidP="00AC6F57">
      <w:pPr>
        <w:pStyle w:val="ListParagraph"/>
        <w:numPr>
          <w:ilvl w:val="1"/>
          <w:numId w:val="24"/>
        </w:numPr>
        <w:spacing w:after="0" w:line="240" w:lineRule="auto"/>
        <w:rPr>
          <w:noProof/>
        </w:rPr>
      </w:pPr>
      <w:r>
        <w:rPr>
          <w:noProof/>
        </w:rPr>
        <w:t>A</w:t>
      </w:r>
      <w:r w:rsidRPr="00E40EB5">
        <w:rPr>
          <w:noProof/>
        </w:rPr>
        <w:t xml:space="preserve">ccept the default population value of 10000 for </w:t>
      </w:r>
      <w:r w:rsidRPr="00CB0E14">
        <w:rPr>
          <w:b/>
          <w:bCs/>
          <w:noProof/>
        </w:rPr>
        <w:t>Threshold 1</w:t>
      </w:r>
      <w:r w:rsidRPr="00E40EB5">
        <w:rPr>
          <w:noProof/>
        </w:rPr>
        <w:t>.</w:t>
      </w:r>
    </w:p>
    <w:p w14:paraId="15888B30" w14:textId="3CA44658" w:rsidR="00AC6F57" w:rsidRPr="00E40EB5" w:rsidRDefault="00AC6F57" w:rsidP="00AC6F57">
      <w:pPr>
        <w:pStyle w:val="ListParagraph"/>
        <w:numPr>
          <w:ilvl w:val="1"/>
          <w:numId w:val="24"/>
        </w:numPr>
        <w:spacing w:after="0" w:line="240" w:lineRule="auto"/>
        <w:rPr>
          <w:noProof/>
        </w:rPr>
      </w:pPr>
      <w:r w:rsidRPr="00E40EB5">
        <w:rPr>
          <w:noProof/>
        </w:rPr>
        <w:t xml:space="preserve">Enter </w:t>
      </w:r>
      <w:r>
        <w:rPr>
          <w:noProof/>
        </w:rPr>
        <w:t>20</w:t>
      </w:r>
      <w:r w:rsidRPr="00E40EB5">
        <w:rPr>
          <w:noProof/>
        </w:rPr>
        <w:t xml:space="preserve">000 for </w:t>
      </w:r>
      <w:r w:rsidRPr="00CB0E14">
        <w:rPr>
          <w:b/>
          <w:bCs/>
          <w:noProof/>
        </w:rPr>
        <w:t>Threshold 2</w:t>
      </w:r>
      <w:r w:rsidRPr="00E40EB5">
        <w:rPr>
          <w:noProof/>
        </w:rPr>
        <w:t xml:space="preserve">. </w:t>
      </w:r>
    </w:p>
    <w:p w14:paraId="325071ED" w14:textId="4455A004" w:rsidR="00AC6F57" w:rsidRDefault="00AC6F57" w:rsidP="00AC6F57">
      <w:pPr>
        <w:pStyle w:val="ListParagraph"/>
        <w:numPr>
          <w:ilvl w:val="1"/>
          <w:numId w:val="24"/>
        </w:numPr>
        <w:spacing w:after="0" w:line="240" w:lineRule="auto"/>
        <w:rPr>
          <w:noProof/>
        </w:rPr>
      </w:pPr>
      <w:r w:rsidRPr="00E40EB5">
        <w:rPr>
          <w:noProof/>
        </w:rPr>
        <w:t xml:space="preserve">Enter </w:t>
      </w:r>
      <w:r>
        <w:rPr>
          <w:noProof/>
        </w:rPr>
        <w:t>3</w:t>
      </w:r>
      <w:r w:rsidRPr="00E40EB5">
        <w:rPr>
          <w:noProof/>
        </w:rPr>
        <w:t xml:space="preserve">0000 for </w:t>
      </w:r>
      <w:r w:rsidRPr="00CB0E14">
        <w:rPr>
          <w:b/>
          <w:bCs/>
          <w:noProof/>
        </w:rPr>
        <w:t>Threshold 3</w:t>
      </w:r>
      <w:r w:rsidRPr="00E40EB5">
        <w:rPr>
          <w:noProof/>
        </w:rPr>
        <w:t>.</w:t>
      </w:r>
    </w:p>
    <w:p w14:paraId="532F617F" w14:textId="77777777" w:rsidR="00AC6F57" w:rsidRPr="00E40EB5" w:rsidRDefault="00AC6F57" w:rsidP="00AC6F57">
      <w:pPr>
        <w:pStyle w:val="ListParagraph"/>
        <w:spacing w:after="0" w:line="240" w:lineRule="auto"/>
        <w:ind w:left="1800"/>
        <w:rPr>
          <w:noProof/>
        </w:rPr>
      </w:pPr>
    </w:p>
    <w:p w14:paraId="5BBC1B27" w14:textId="39090ECB" w:rsidR="00AC6F57" w:rsidRDefault="00AC6F57" w:rsidP="00AC6F57">
      <w:pPr>
        <w:spacing w:after="0" w:line="240" w:lineRule="auto"/>
        <w:ind w:left="1440"/>
        <w:rPr>
          <w:noProof/>
        </w:rPr>
      </w:pPr>
      <w:r>
        <w:rPr>
          <w:noProof/>
        </w:rPr>
        <w:drawing>
          <wp:inline distT="0" distB="0" distL="0" distR="0" wp14:anchorId="48EED23F" wp14:editId="451C3500">
            <wp:extent cx="1781175" cy="1548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913" cy="1590485"/>
                    </a:xfrm>
                    <a:prstGeom prst="rect">
                      <a:avLst/>
                    </a:prstGeom>
                  </pic:spPr>
                </pic:pic>
              </a:graphicData>
            </a:graphic>
          </wp:inline>
        </w:drawing>
      </w:r>
    </w:p>
    <w:p w14:paraId="5A6A9516" w14:textId="77777777" w:rsidR="00AC6F57" w:rsidRPr="00E40EB5" w:rsidRDefault="00AC6F57" w:rsidP="00AC6F57">
      <w:pPr>
        <w:spacing w:after="0" w:line="240" w:lineRule="auto"/>
        <w:ind w:left="1440"/>
        <w:rPr>
          <w:noProof/>
        </w:rPr>
      </w:pPr>
    </w:p>
    <w:p w14:paraId="2F9546FB" w14:textId="14C38570" w:rsidR="00AC6F57" w:rsidRDefault="00AC6F57" w:rsidP="00AC6F57">
      <w:pPr>
        <w:pStyle w:val="ListParagraph"/>
        <w:numPr>
          <w:ilvl w:val="0"/>
          <w:numId w:val="25"/>
        </w:numPr>
        <w:spacing w:after="0" w:line="240" w:lineRule="auto"/>
        <w:rPr>
          <w:noProof/>
        </w:rPr>
      </w:pPr>
      <w:r>
        <w:rPr>
          <w:noProof/>
        </w:rPr>
        <w:t xml:space="preserve">The final step to define threshold areas is to choose the area type and units.  </w:t>
      </w:r>
      <w:r w:rsidRPr="00E40EB5">
        <w:rPr>
          <w:noProof/>
        </w:rPr>
        <w:t xml:space="preserve">You can create threshold areas using </w:t>
      </w:r>
      <w:r w:rsidRPr="00902315">
        <w:rPr>
          <w:noProof/>
        </w:rPr>
        <w:t xml:space="preserve">rings or </w:t>
      </w:r>
      <w:r>
        <w:rPr>
          <w:noProof/>
        </w:rPr>
        <w:t>d</w:t>
      </w:r>
      <w:r w:rsidRPr="00902315">
        <w:rPr>
          <w:noProof/>
        </w:rPr>
        <w:t>rive time</w:t>
      </w:r>
      <w:r>
        <w:rPr>
          <w:noProof/>
        </w:rPr>
        <w:t>s</w:t>
      </w:r>
      <w:r w:rsidRPr="00CB0E14">
        <w:rPr>
          <w:b/>
          <w:bCs/>
          <w:noProof/>
        </w:rPr>
        <w:t xml:space="preserve"> </w:t>
      </w:r>
      <w:r w:rsidRPr="00E40EB5">
        <w:rPr>
          <w:noProof/>
        </w:rPr>
        <w:t xml:space="preserve">and select </w:t>
      </w:r>
      <w:r>
        <w:rPr>
          <w:noProof/>
        </w:rPr>
        <w:t xml:space="preserve">the </w:t>
      </w:r>
      <w:r w:rsidRPr="00E40EB5">
        <w:rPr>
          <w:noProof/>
        </w:rPr>
        <w:t>desired</w:t>
      </w:r>
      <w:r>
        <w:rPr>
          <w:noProof/>
        </w:rPr>
        <w:t xml:space="preserve"> units. </w:t>
      </w:r>
      <w:r w:rsidRPr="00E40EB5">
        <w:rPr>
          <w:noProof/>
        </w:rPr>
        <w:t xml:space="preserve"> </w:t>
      </w:r>
      <w:r>
        <w:rPr>
          <w:noProof/>
        </w:rPr>
        <w:t xml:space="preserve"> </w:t>
      </w:r>
    </w:p>
    <w:p w14:paraId="0CD0E63A" w14:textId="7027CA44" w:rsidR="00AC6F57" w:rsidRDefault="00AC6F57" w:rsidP="00AC6F57">
      <w:pPr>
        <w:pStyle w:val="ListParagraph"/>
        <w:spacing w:after="0" w:line="240" w:lineRule="auto"/>
        <w:ind w:left="1080"/>
        <w:rPr>
          <w:noProof/>
        </w:rPr>
      </w:pPr>
    </w:p>
    <w:p w14:paraId="451CE6C8" w14:textId="7E8F507F" w:rsidR="00AC6F57" w:rsidRPr="00AF4D34" w:rsidRDefault="00AC6F57" w:rsidP="00AC6F57">
      <w:pPr>
        <w:pStyle w:val="ListParagraph"/>
        <w:numPr>
          <w:ilvl w:val="0"/>
          <w:numId w:val="25"/>
        </w:numPr>
        <w:spacing w:after="0" w:line="240" w:lineRule="auto"/>
        <w:rPr>
          <w:noProof/>
        </w:rPr>
      </w:pPr>
      <w:r>
        <w:rPr>
          <w:noProof/>
        </w:rPr>
        <w:t xml:space="preserve">Click on </w:t>
      </w:r>
      <w:r w:rsidRPr="00902315">
        <w:rPr>
          <w:b/>
          <w:bCs/>
          <w:noProof/>
        </w:rPr>
        <w:t>Drive time</w:t>
      </w:r>
      <w:r w:rsidRPr="00E40EB5">
        <w:rPr>
          <w:noProof/>
        </w:rPr>
        <w:t xml:space="preserve"> </w:t>
      </w:r>
      <w:r>
        <w:rPr>
          <w:noProof/>
        </w:rPr>
        <w:t xml:space="preserve">and click </w:t>
      </w:r>
      <w:r w:rsidRPr="00902315">
        <w:rPr>
          <w:b/>
          <w:bCs/>
          <w:noProof/>
        </w:rPr>
        <w:t>More options</w:t>
      </w:r>
    </w:p>
    <w:p w14:paraId="00CE6AD7" w14:textId="2E5E014F" w:rsidR="00AC6F57" w:rsidRDefault="00AC6F57" w:rsidP="00AC6F57">
      <w:pPr>
        <w:pStyle w:val="ListParagraph"/>
        <w:numPr>
          <w:ilvl w:val="1"/>
          <w:numId w:val="25"/>
        </w:numPr>
        <w:spacing w:after="0" w:line="240" w:lineRule="auto"/>
        <w:rPr>
          <w:noProof/>
        </w:rPr>
      </w:pPr>
      <w:r w:rsidRPr="00AF4D34">
        <w:rPr>
          <w:noProof/>
        </w:rPr>
        <w:t xml:space="preserve">Because </w:t>
      </w:r>
      <w:bookmarkStart w:id="0" w:name="_Hlk85015563"/>
      <w:r>
        <w:rPr>
          <w:b/>
          <w:bCs/>
          <w:noProof/>
        </w:rPr>
        <w:t xml:space="preserve">Toward facility </w:t>
      </w:r>
      <w:bookmarkEnd w:id="0"/>
      <w:r>
        <w:rPr>
          <w:noProof/>
        </w:rPr>
        <w:t xml:space="preserve">is often used when creating threhold areas, it is selected as the default option.  If perferred, you can select the </w:t>
      </w:r>
      <w:r w:rsidRPr="00F02B5E">
        <w:rPr>
          <w:b/>
          <w:bCs/>
          <w:noProof/>
        </w:rPr>
        <w:t>Away from facitity</w:t>
      </w:r>
      <w:r>
        <w:rPr>
          <w:noProof/>
        </w:rPr>
        <w:t xml:space="preserve"> option, and/or </w:t>
      </w:r>
      <w:r w:rsidRPr="00F02B5E">
        <w:rPr>
          <w:b/>
          <w:bCs/>
          <w:noProof/>
        </w:rPr>
        <w:t>Use traffic</w:t>
      </w:r>
      <w:r>
        <w:rPr>
          <w:noProof/>
        </w:rPr>
        <w:t xml:space="preserve"> in calc</w:t>
      </w:r>
      <w:r w:rsidR="00C51459">
        <w:rPr>
          <w:noProof/>
        </w:rPr>
        <w:t>u</w:t>
      </w:r>
      <w:r w:rsidR="00AE2364">
        <w:rPr>
          <w:noProof/>
        </w:rPr>
        <w:t>l</w:t>
      </w:r>
      <w:r w:rsidR="00C51459">
        <w:rPr>
          <w:noProof/>
        </w:rPr>
        <w:t>a</w:t>
      </w:r>
      <w:r>
        <w:rPr>
          <w:noProof/>
        </w:rPr>
        <w:t xml:space="preserve">ting the threshold areas.  </w:t>
      </w:r>
    </w:p>
    <w:p w14:paraId="09E567F7" w14:textId="796D83D4" w:rsidR="00AC6F57" w:rsidRDefault="00AC6F57" w:rsidP="00AC6F57">
      <w:pPr>
        <w:pStyle w:val="ListParagraph"/>
        <w:spacing w:after="0" w:line="240" w:lineRule="auto"/>
        <w:ind w:left="1800"/>
        <w:rPr>
          <w:noProof/>
        </w:rPr>
      </w:pPr>
    </w:p>
    <w:p w14:paraId="40D22880" w14:textId="238C3497" w:rsidR="00AC6F57" w:rsidRDefault="00AC6F57" w:rsidP="00AC6F57">
      <w:pPr>
        <w:pStyle w:val="ListParagraph"/>
        <w:numPr>
          <w:ilvl w:val="0"/>
          <w:numId w:val="25"/>
        </w:numPr>
        <w:spacing w:after="0" w:line="240" w:lineRule="auto"/>
        <w:rPr>
          <w:noProof/>
        </w:rPr>
      </w:pPr>
      <w:r>
        <w:rPr>
          <w:noProof/>
        </w:rPr>
        <w:t xml:space="preserve">In this example, </w:t>
      </w:r>
      <w:r w:rsidRPr="00E40EB5">
        <w:rPr>
          <w:noProof/>
        </w:rPr>
        <w:t xml:space="preserve">the default </w:t>
      </w:r>
      <w:r>
        <w:rPr>
          <w:b/>
          <w:bCs/>
          <w:noProof/>
        </w:rPr>
        <w:t>Toward facility</w:t>
      </w:r>
      <w:r w:rsidRPr="00E40EB5">
        <w:rPr>
          <w:noProof/>
        </w:rPr>
        <w:t xml:space="preserve"> </w:t>
      </w:r>
      <w:r>
        <w:rPr>
          <w:noProof/>
        </w:rPr>
        <w:t xml:space="preserve">is used </w:t>
      </w:r>
      <w:r w:rsidRPr="00E40EB5">
        <w:rPr>
          <w:noProof/>
        </w:rPr>
        <w:t xml:space="preserve">as </w:t>
      </w:r>
      <w:r>
        <w:rPr>
          <w:noProof/>
        </w:rPr>
        <w:t xml:space="preserve">the </w:t>
      </w:r>
      <w:r w:rsidRPr="00E40EB5">
        <w:rPr>
          <w:noProof/>
        </w:rPr>
        <w:t xml:space="preserve">area type and </w:t>
      </w:r>
      <w:r>
        <w:rPr>
          <w:b/>
          <w:bCs/>
          <w:noProof/>
        </w:rPr>
        <w:t>minutes</w:t>
      </w:r>
      <w:r w:rsidRPr="00E40EB5">
        <w:rPr>
          <w:noProof/>
        </w:rPr>
        <w:t xml:space="preserve"> as the units.    </w:t>
      </w:r>
    </w:p>
    <w:p w14:paraId="59689D90" w14:textId="54CA5840" w:rsidR="00AC6F57" w:rsidRDefault="00AE4B3E" w:rsidP="00AC6F57">
      <w:pPr>
        <w:spacing w:after="0" w:line="240" w:lineRule="auto"/>
        <w:rPr>
          <w:noProof/>
        </w:rPr>
      </w:pPr>
      <w:r>
        <w:rPr>
          <w:noProof/>
        </w:rPr>
        <w:drawing>
          <wp:anchor distT="0" distB="0" distL="114300" distR="114300" simplePos="0" relativeHeight="251668480" behindDoc="1" locked="0" layoutInCell="1" allowOverlap="1" wp14:anchorId="058DC0F1" wp14:editId="47BD484D">
            <wp:simplePos x="0" y="0"/>
            <wp:positionH relativeFrom="column">
              <wp:posOffset>942975</wp:posOffset>
            </wp:positionH>
            <wp:positionV relativeFrom="paragraph">
              <wp:posOffset>69850</wp:posOffset>
            </wp:positionV>
            <wp:extent cx="1066800" cy="2860040"/>
            <wp:effectExtent l="0" t="0" r="0" b="0"/>
            <wp:wrapTight wrapText="bothSides">
              <wp:wrapPolygon edited="0">
                <wp:start x="0" y="0"/>
                <wp:lineTo x="0" y="21437"/>
                <wp:lineTo x="21214" y="21437"/>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2860040"/>
                    </a:xfrm>
                    <a:prstGeom prst="rect">
                      <a:avLst/>
                    </a:prstGeom>
                  </pic:spPr>
                </pic:pic>
              </a:graphicData>
            </a:graphic>
            <wp14:sizeRelH relativeFrom="page">
              <wp14:pctWidth>0</wp14:pctWidth>
            </wp14:sizeRelH>
            <wp14:sizeRelV relativeFrom="page">
              <wp14:pctHeight>0</wp14:pctHeight>
            </wp14:sizeRelV>
          </wp:anchor>
        </w:drawing>
      </w:r>
    </w:p>
    <w:p w14:paraId="24F5666E" w14:textId="2AA5F668" w:rsidR="009C0830" w:rsidRDefault="009C0830" w:rsidP="00AC6F57">
      <w:pPr>
        <w:spacing w:after="0" w:line="240" w:lineRule="auto"/>
        <w:rPr>
          <w:noProof/>
        </w:rPr>
      </w:pPr>
    </w:p>
    <w:p w14:paraId="1D71846B" w14:textId="0F1EE705" w:rsidR="00AC6F57" w:rsidRDefault="00AC6F57" w:rsidP="00AC6F57">
      <w:pPr>
        <w:spacing w:after="0" w:line="240" w:lineRule="auto"/>
        <w:ind w:left="1080"/>
        <w:rPr>
          <w:noProof/>
        </w:rPr>
      </w:pPr>
    </w:p>
    <w:p w14:paraId="2F917239" w14:textId="4CF51EF4" w:rsidR="009C0830" w:rsidRDefault="009C0830" w:rsidP="00AC6F57">
      <w:pPr>
        <w:spacing w:after="0" w:line="240" w:lineRule="auto"/>
        <w:ind w:left="1080"/>
        <w:rPr>
          <w:noProof/>
        </w:rPr>
      </w:pPr>
    </w:p>
    <w:p w14:paraId="72B14397" w14:textId="157AE69A" w:rsidR="009C0830" w:rsidRDefault="009C0830" w:rsidP="00AC6F57">
      <w:pPr>
        <w:spacing w:after="0" w:line="240" w:lineRule="auto"/>
        <w:ind w:left="1080"/>
        <w:rPr>
          <w:noProof/>
        </w:rPr>
      </w:pPr>
    </w:p>
    <w:p w14:paraId="26ED6768" w14:textId="7CA4C2DD" w:rsidR="009C0830" w:rsidRDefault="009C0830" w:rsidP="00AC6F57">
      <w:pPr>
        <w:spacing w:after="0" w:line="240" w:lineRule="auto"/>
        <w:ind w:left="1080"/>
        <w:rPr>
          <w:noProof/>
        </w:rPr>
      </w:pPr>
    </w:p>
    <w:p w14:paraId="57D4A06E" w14:textId="131B7774" w:rsidR="009C0830" w:rsidRDefault="009C0830" w:rsidP="00AC6F57">
      <w:pPr>
        <w:spacing w:after="0" w:line="240" w:lineRule="auto"/>
        <w:ind w:left="1080"/>
        <w:rPr>
          <w:noProof/>
        </w:rPr>
      </w:pPr>
    </w:p>
    <w:p w14:paraId="1FC2484D" w14:textId="7B5C7D6C" w:rsidR="009C0830" w:rsidRDefault="009C0830" w:rsidP="00AC6F57">
      <w:pPr>
        <w:spacing w:after="0" w:line="240" w:lineRule="auto"/>
        <w:ind w:left="1080"/>
        <w:rPr>
          <w:noProof/>
        </w:rPr>
      </w:pPr>
    </w:p>
    <w:p w14:paraId="26449511" w14:textId="30177855" w:rsidR="009C0830" w:rsidRDefault="009C0830" w:rsidP="00AC6F57">
      <w:pPr>
        <w:spacing w:after="0" w:line="240" w:lineRule="auto"/>
        <w:ind w:left="1080"/>
        <w:rPr>
          <w:noProof/>
        </w:rPr>
      </w:pPr>
    </w:p>
    <w:p w14:paraId="0F700F7A" w14:textId="583D3AEE" w:rsidR="009C0830" w:rsidRDefault="009C0830" w:rsidP="00AC6F57">
      <w:pPr>
        <w:spacing w:after="0" w:line="240" w:lineRule="auto"/>
        <w:ind w:left="1080"/>
        <w:rPr>
          <w:noProof/>
        </w:rPr>
      </w:pPr>
    </w:p>
    <w:p w14:paraId="400AB399" w14:textId="77777777" w:rsidR="00AE4B3E" w:rsidRDefault="00AE4B3E" w:rsidP="00AC6F57">
      <w:pPr>
        <w:spacing w:after="0" w:line="240" w:lineRule="auto"/>
        <w:ind w:left="1080"/>
        <w:rPr>
          <w:noProof/>
        </w:rPr>
      </w:pPr>
    </w:p>
    <w:p w14:paraId="19FC96F0" w14:textId="0A3740A5" w:rsidR="009C0830" w:rsidRDefault="009C0830" w:rsidP="00AC6F57">
      <w:pPr>
        <w:spacing w:after="0" w:line="240" w:lineRule="auto"/>
        <w:ind w:left="1080"/>
        <w:rPr>
          <w:noProof/>
        </w:rPr>
      </w:pPr>
    </w:p>
    <w:p w14:paraId="04B7AA0D" w14:textId="1503595E" w:rsidR="009C0830" w:rsidRDefault="009C0830" w:rsidP="00AC6F57">
      <w:pPr>
        <w:spacing w:after="0" w:line="240" w:lineRule="auto"/>
        <w:ind w:left="1080"/>
        <w:rPr>
          <w:noProof/>
        </w:rPr>
      </w:pPr>
    </w:p>
    <w:p w14:paraId="3C8817CE" w14:textId="4C061D91" w:rsidR="009C0830" w:rsidRDefault="009C0830" w:rsidP="00AC6F57">
      <w:pPr>
        <w:spacing w:after="0" w:line="240" w:lineRule="auto"/>
        <w:ind w:left="1080"/>
        <w:rPr>
          <w:noProof/>
        </w:rPr>
      </w:pPr>
    </w:p>
    <w:p w14:paraId="21A91473" w14:textId="77777777" w:rsidR="009C0830" w:rsidRDefault="009C0830" w:rsidP="00AC6F57">
      <w:pPr>
        <w:spacing w:after="0" w:line="240" w:lineRule="auto"/>
        <w:ind w:left="1080"/>
        <w:rPr>
          <w:noProof/>
        </w:rPr>
      </w:pPr>
    </w:p>
    <w:p w14:paraId="57E561E0" w14:textId="0B71D665" w:rsidR="00F22BD7" w:rsidRDefault="00F22BD7" w:rsidP="00AC6F57">
      <w:pPr>
        <w:spacing w:after="0" w:line="240" w:lineRule="auto"/>
        <w:ind w:left="1080"/>
        <w:rPr>
          <w:noProof/>
        </w:rPr>
      </w:pPr>
    </w:p>
    <w:p w14:paraId="293A91B2" w14:textId="77777777" w:rsidR="00FC7AB9" w:rsidRDefault="00FC7AB9" w:rsidP="00AC6F57">
      <w:pPr>
        <w:spacing w:after="0" w:line="240" w:lineRule="auto"/>
        <w:ind w:left="1080"/>
        <w:rPr>
          <w:noProof/>
        </w:rPr>
      </w:pPr>
    </w:p>
    <w:p w14:paraId="5FBA3D58" w14:textId="2BD90183" w:rsidR="00E75C92" w:rsidRDefault="00F22BD7" w:rsidP="00F22BD7">
      <w:pPr>
        <w:pStyle w:val="ListParagraph"/>
        <w:numPr>
          <w:ilvl w:val="0"/>
          <w:numId w:val="25"/>
        </w:numPr>
        <w:spacing w:after="0" w:line="240" w:lineRule="auto"/>
        <w:rPr>
          <w:noProof/>
        </w:rPr>
      </w:pPr>
      <w:r>
        <w:rPr>
          <w:noProof/>
        </w:rPr>
        <w:lastRenderedPageBreak/>
        <w:t>Click</w:t>
      </w:r>
      <w:r w:rsidR="00E75C92">
        <w:rPr>
          <w:noProof/>
        </w:rPr>
        <w:t xml:space="preserve"> on the</w:t>
      </w:r>
      <w:r>
        <w:rPr>
          <w:noProof/>
        </w:rPr>
        <w:t xml:space="preserve"> Threshold settings</w:t>
      </w:r>
      <w:r w:rsidR="00E75C92">
        <w:rPr>
          <w:noProof/>
        </w:rPr>
        <w:t xml:space="preserve"> gear icon to view performance options. </w:t>
      </w:r>
    </w:p>
    <w:p w14:paraId="3F1BD356" w14:textId="77777777" w:rsidR="009C0830" w:rsidRDefault="009C0830" w:rsidP="009C0830">
      <w:pPr>
        <w:pStyle w:val="ListParagraph"/>
        <w:spacing w:after="0" w:line="240" w:lineRule="auto"/>
        <w:ind w:left="1080"/>
        <w:rPr>
          <w:noProof/>
        </w:rPr>
      </w:pPr>
    </w:p>
    <w:p w14:paraId="0016D463" w14:textId="29874E6E" w:rsidR="00E75C92" w:rsidRDefault="00E75C92" w:rsidP="00E75C92">
      <w:pPr>
        <w:pStyle w:val="ListParagraph"/>
        <w:spacing w:after="0" w:line="240" w:lineRule="auto"/>
        <w:ind w:left="1080"/>
        <w:rPr>
          <w:noProof/>
        </w:rPr>
      </w:pPr>
      <w:r>
        <w:rPr>
          <w:noProof/>
        </w:rPr>
        <w:drawing>
          <wp:inline distT="0" distB="0" distL="0" distR="0" wp14:anchorId="6D34D46B" wp14:editId="1EC60B21">
            <wp:extent cx="2758387" cy="1733517"/>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8387" cy="1733517"/>
                    </a:xfrm>
                    <a:prstGeom prst="rect">
                      <a:avLst/>
                    </a:prstGeom>
                  </pic:spPr>
                </pic:pic>
              </a:graphicData>
            </a:graphic>
          </wp:inline>
        </w:drawing>
      </w:r>
    </w:p>
    <w:p w14:paraId="46D890AD" w14:textId="77777777" w:rsidR="009C0830" w:rsidRDefault="009C0830" w:rsidP="00E75C92">
      <w:pPr>
        <w:pStyle w:val="ListParagraph"/>
        <w:spacing w:after="0" w:line="240" w:lineRule="auto"/>
        <w:ind w:left="1080"/>
        <w:rPr>
          <w:noProof/>
        </w:rPr>
      </w:pPr>
    </w:p>
    <w:p w14:paraId="18BE00D6" w14:textId="5A464FDE" w:rsidR="00F22BD7" w:rsidRDefault="00E75C92" w:rsidP="00E75C92">
      <w:pPr>
        <w:pStyle w:val="ListParagraph"/>
        <w:spacing w:after="0" w:line="240" w:lineRule="auto"/>
        <w:ind w:left="1080"/>
        <w:rPr>
          <w:noProof/>
        </w:rPr>
      </w:pPr>
      <w:r>
        <w:rPr>
          <w:noProof/>
        </w:rPr>
        <w:t xml:space="preserve"> Move the slider handle to adjust the calculation for better performance or better percision.  Moving the slider to the right will provide the best percision in the calculation of the threshold areas, while moving the slider to the left, will provide faster results with some diminishment of precision.  The defaul</w:t>
      </w:r>
      <w:r w:rsidR="00B83A3E">
        <w:rPr>
          <w:noProof/>
        </w:rPr>
        <w:t>t</w:t>
      </w:r>
      <w:r>
        <w:rPr>
          <w:noProof/>
        </w:rPr>
        <w:t xml:space="preserve"> setting </w:t>
      </w:r>
      <w:r w:rsidR="00B83A3E">
        <w:rPr>
          <w:noProof/>
        </w:rPr>
        <w:t xml:space="preserve">in the middle </w:t>
      </w:r>
      <w:r>
        <w:rPr>
          <w:noProof/>
        </w:rPr>
        <w:t xml:space="preserve">provides a balanced setting between best performance and best precision.  </w:t>
      </w:r>
    </w:p>
    <w:p w14:paraId="47F33B47" w14:textId="77777777" w:rsidR="00B83A3E" w:rsidRDefault="00B83A3E" w:rsidP="00E75C92">
      <w:pPr>
        <w:pStyle w:val="ListParagraph"/>
        <w:spacing w:after="0" w:line="240" w:lineRule="auto"/>
        <w:ind w:left="1080"/>
        <w:rPr>
          <w:noProof/>
        </w:rPr>
      </w:pPr>
    </w:p>
    <w:p w14:paraId="0EC3C779" w14:textId="7D253332" w:rsidR="00E75C92" w:rsidRDefault="001D2E77" w:rsidP="00E75C92">
      <w:pPr>
        <w:pStyle w:val="ListParagraph"/>
        <w:spacing w:after="0" w:line="240" w:lineRule="auto"/>
        <w:ind w:left="1080"/>
        <w:rPr>
          <w:noProof/>
        </w:rPr>
      </w:pPr>
      <w:r>
        <w:rPr>
          <w:noProof/>
        </w:rPr>
        <w:t>In t</w:t>
      </w:r>
      <w:r w:rsidRPr="001D2E77">
        <w:rPr>
          <w:noProof/>
        </w:rPr>
        <w:t>he </w:t>
      </w:r>
      <w:r w:rsidRPr="001D2E77">
        <w:rPr>
          <w:b/>
          <w:bCs/>
          <w:noProof/>
        </w:rPr>
        <w:t>Threshold settings</w:t>
      </w:r>
      <w:r w:rsidRPr="001D2E77">
        <w:rPr>
          <w:noProof/>
        </w:rPr>
        <w:t xml:space="preserve"> pane, </w:t>
      </w:r>
      <w:r>
        <w:rPr>
          <w:noProof/>
        </w:rPr>
        <w:t xml:space="preserve">you can </w:t>
      </w:r>
      <w:r w:rsidRPr="001D2E77">
        <w:rPr>
          <w:noProof/>
        </w:rPr>
        <w:t>click </w:t>
      </w:r>
      <w:r w:rsidRPr="001D2E77">
        <w:rPr>
          <w:b/>
          <w:bCs/>
          <w:noProof/>
        </w:rPr>
        <w:t>More options</w:t>
      </w:r>
      <w:r w:rsidRPr="001D2E77">
        <w:rPr>
          <w:noProof/>
        </w:rPr>
        <w:t> to specify the target percent difference and increment size used when calculating the area. There are default values in these fields for each point on the slider. You can specify your own values or click </w:t>
      </w:r>
      <w:r w:rsidRPr="001D2E77">
        <w:rPr>
          <w:b/>
          <w:bCs/>
          <w:noProof/>
        </w:rPr>
        <w:t>Reset</w:t>
      </w:r>
      <w:r w:rsidRPr="001D2E77">
        <w:rPr>
          <w:noProof/>
        </w:rPr>
        <w:t xml:space="preserve"> to return to the defaults. </w:t>
      </w:r>
    </w:p>
    <w:p w14:paraId="7F7FEC56" w14:textId="3E7D8E33" w:rsidR="00E75C92" w:rsidRDefault="00E75C92" w:rsidP="00E75C92">
      <w:pPr>
        <w:spacing w:after="0" w:line="240" w:lineRule="auto"/>
        <w:ind w:left="1080"/>
        <w:rPr>
          <w:noProof/>
        </w:rPr>
      </w:pPr>
    </w:p>
    <w:p w14:paraId="26F1ADF3" w14:textId="0C118ECF" w:rsidR="00AC6F57" w:rsidRDefault="00AC6F57" w:rsidP="00AC6F57">
      <w:pPr>
        <w:spacing w:after="0" w:line="240" w:lineRule="auto"/>
        <w:ind w:left="360"/>
        <w:rPr>
          <w:noProof/>
        </w:rPr>
      </w:pPr>
      <w:r w:rsidRPr="00771B69">
        <w:rPr>
          <w:b/>
          <w:bCs/>
          <w:noProof/>
          <w:color w:val="2F5496" w:themeColor="accent1" w:themeShade="BF"/>
        </w:rPr>
        <w:t>Please Note:</w:t>
      </w:r>
      <w:r w:rsidRPr="00771B69">
        <w:rPr>
          <w:noProof/>
          <w:color w:val="2F5496" w:themeColor="accent1" w:themeShade="BF"/>
        </w:rPr>
        <w:t xml:space="preserve">  </w:t>
      </w:r>
      <w:r>
        <w:rPr>
          <w:noProof/>
        </w:rPr>
        <w:t>Y</w:t>
      </w:r>
      <w:r w:rsidRPr="00E40EB5">
        <w:rPr>
          <w:noProof/>
        </w:rPr>
        <w:t xml:space="preserve">ou can easily set up your own default threshold variables, area values, map styling, </w:t>
      </w:r>
      <w:r w:rsidR="00C667C4">
        <w:rPr>
          <w:noProof/>
        </w:rPr>
        <w:t>type</w:t>
      </w:r>
      <w:r w:rsidR="00616E8C">
        <w:rPr>
          <w:noProof/>
        </w:rPr>
        <w:t>, and threshold settings</w:t>
      </w:r>
      <w:r>
        <w:rPr>
          <w:noProof/>
        </w:rPr>
        <w:t xml:space="preserve"> in </w:t>
      </w:r>
      <w:r w:rsidRPr="00F02B5E">
        <w:rPr>
          <w:b/>
          <w:bCs/>
          <w:noProof/>
        </w:rPr>
        <w:t>Preferences</w:t>
      </w:r>
      <w:r>
        <w:rPr>
          <w:noProof/>
        </w:rPr>
        <w:t xml:space="preserve"> &gt; </w:t>
      </w:r>
      <w:r w:rsidRPr="00F02B5E">
        <w:rPr>
          <w:b/>
          <w:bCs/>
          <w:noProof/>
        </w:rPr>
        <w:t>Maps</w:t>
      </w:r>
      <w:r>
        <w:rPr>
          <w:noProof/>
        </w:rPr>
        <w:t xml:space="preserve"> &gt; </w:t>
      </w:r>
      <w:r w:rsidRPr="00F02B5E">
        <w:rPr>
          <w:b/>
          <w:bCs/>
          <w:noProof/>
        </w:rPr>
        <w:t>Run Analysis</w:t>
      </w:r>
      <w:r>
        <w:rPr>
          <w:noProof/>
        </w:rPr>
        <w:t xml:space="preserve"> &gt; </w:t>
      </w:r>
      <w:r w:rsidRPr="00F02B5E">
        <w:rPr>
          <w:b/>
          <w:bCs/>
          <w:noProof/>
        </w:rPr>
        <w:t>Threshold Areas</w:t>
      </w:r>
      <w:r w:rsidRPr="00E40EB5">
        <w:rPr>
          <w:noProof/>
        </w:rPr>
        <w:t xml:space="preserve">.     </w:t>
      </w:r>
    </w:p>
    <w:p w14:paraId="20AB1C25" w14:textId="77777777" w:rsidR="00AC6F57" w:rsidRDefault="00AC6F57" w:rsidP="00AC6F57">
      <w:pPr>
        <w:spacing w:after="0" w:line="240" w:lineRule="auto"/>
        <w:ind w:left="360"/>
        <w:rPr>
          <w:noProof/>
        </w:rPr>
      </w:pPr>
    </w:p>
    <w:p w14:paraId="5F637B40" w14:textId="66CD39FE" w:rsidR="00AC6F57" w:rsidRDefault="00616E8C" w:rsidP="00AC6F57">
      <w:pPr>
        <w:spacing w:after="0" w:line="240" w:lineRule="auto"/>
        <w:ind w:left="720"/>
        <w:rPr>
          <w:noProof/>
        </w:rPr>
      </w:pPr>
      <w:r>
        <w:rPr>
          <w:noProof/>
        </w:rPr>
        <w:drawing>
          <wp:inline distT="0" distB="0" distL="0" distR="0" wp14:anchorId="6A36AF4B" wp14:editId="4EEFD146">
            <wp:extent cx="4312837" cy="28422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2837" cy="2842206"/>
                    </a:xfrm>
                    <a:prstGeom prst="rect">
                      <a:avLst/>
                    </a:prstGeom>
                  </pic:spPr>
                </pic:pic>
              </a:graphicData>
            </a:graphic>
          </wp:inline>
        </w:drawing>
      </w:r>
    </w:p>
    <w:p w14:paraId="067C2EDB" w14:textId="77777777" w:rsidR="00AC6F57" w:rsidRDefault="00AC6F57" w:rsidP="00AC6F57">
      <w:pPr>
        <w:spacing w:after="0" w:line="240" w:lineRule="auto"/>
        <w:ind w:left="720"/>
        <w:rPr>
          <w:noProof/>
        </w:rPr>
      </w:pPr>
    </w:p>
    <w:p w14:paraId="651E2A8C" w14:textId="77777777" w:rsidR="00AC6F57" w:rsidRDefault="00AC6F57" w:rsidP="00AC6F57">
      <w:pPr>
        <w:spacing w:after="0" w:line="240" w:lineRule="auto"/>
        <w:ind w:left="720"/>
        <w:rPr>
          <w:noProof/>
        </w:rPr>
      </w:pPr>
      <w:r>
        <w:rPr>
          <w:noProof/>
        </w:rPr>
        <w:drawing>
          <wp:anchor distT="0" distB="0" distL="114300" distR="114300" simplePos="0" relativeHeight="251659264" behindDoc="1" locked="0" layoutInCell="1" allowOverlap="1" wp14:anchorId="7EF54582" wp14:editId="227886A9">
            <wp:simplePos x="0" y="0"/>
            <wp:positionH relativeFrom="column">
              <wp:posOffset>3943350</wp:posOffset>
            </wp:positionH>
            <wp:positionV relativeFrom="paragraph">
              <wp:posOffset>132080</wp:posOffset>
            </wp:positionV>
            <wp:extent cx="899143" cy="339084"/>
            <wp:effectExtent l="0" t="0" r="0" b="4445"/>
            <wp:wrapTight wrapText="bothSides">
              <wp:wrapPolygon edited="0">
                <wp:start x="0" y="0"/>
                <wp:lineTo x="0" y="20668"/>
                <wp:lineTo x="21066" y="20668"/>
                <wp:lineTo x="210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9143" cy="339084"/>
                    </a:xfrm>
                    <a:prstGeom prst="rect">
                      <a:avLst/>
                    </a:prstGeom>
                  </pic:spPr>
                </pic:pic>
              </a:graphicData>
            </a:graphic>
            <wp14:sizeRelH relativeFrom="page">
              <wp14:pctWidth>0</wp14:pctWidth>
            </wp14:sizeRelH>
            <wp14:sizeRelV relativeFrom="page">
              <wp14:pctHeight>0</wp14:pctHeight>
            </wp14:sizeRelV>
          </wp:anchor>
        </w:drawing>
      </w:r>
    </w:p>
    <w:p w14:paraId="51533664" w14:textId="77777777" w:rsidR="00AC6F57" w:rsidRDefault="00AC6F57" w:rsidP="00AC6F57">
      <w:pPr>
        <w:pStyle w:val="ListParagraph"/>
        <w:numPr>
          <w:ilvl w:val="0"/>
          <w:numId w:val="26"/>
        </w:numPr>
        <w:spacing w:after="0" w:line="240" w:lineRule="auto"/>
        <w:rPr>
          <w:noProof/>
        </w:rPr>
      </w:pPr>
      <w:r>
        <w:rPr>
          <w:noProof/>
        </w:rPr>
        <w:t>Now that the areas have been defined, c</w:t>
      </w:r>
      <w:r w:rsidRPr="00E40EB5">
        <w:rPr>
          <w:noProof/>
        </w:rPr>
        <w:t xml:space="preserve">lick </w:t>
      </w:r>
      <w:r w:rsidRPr="00FF383B">
        <w:rPr>
          <w:b/>
          <w:bCs/>
          <w:noProof/>
        </w:rPr>
        <w:t>Create Areas</w:t>
      </w:r>
      <w:r w:rsidRPr="00E40EB5">
        <w:rPr>
          <w:noProof/>
        </w:rPr>
        <w:t>.</w:t>
      </w:r>
    </w:p>
    <w:p w14:paraId="005A8C00" w14:textId="77777777" w:rsidR="00AC6F57" w:rsidRDefault="00AC6F57" w:rsidP="00AC6F57">
      <w:pPr>
        <w:pStyle w:val="ListParagraph"/>
        <w:spacing w:after="0" w:line="240" w:lineRule="auto"/>
        <w:rPr>
          <w:noProof/>
        </w:rPr>
      </w:pPr>
    </w:p>
    <w:p w14:paraId="2CB97E2B" w14:textId="77777777" w:rsidR="00AC6F57" w:rsidRDefault="00AC6F57" w:rsidP="00AC6F57">
      <w:pPr>
        <w:pStyle w:val="ListParagraph"/>
        <w:spacing w:after="0" w:line="240" w:lineRule="auto"/>
        <w:rPr>
          <w:noProof/>
        </w:rPr>
      </w:pPr>
    </w:p>
    <w:p w14:paraId="632A0ADE" w14:textId="4E1EF0D3" w:rsidR="00AC6F57" w:rsidRDefault="00A1489E" w:rsidP="00AC6F57">
      <w:pPr>
        <w:pStyle w:val="ListParagraph"/>
        <w:numPr>
          <w:ilvl w:val="1"/>
          <w:numId w:val="26"/>
        </w:numPr>
        <w:spacing w:after="0" w:line="240" w:lineRule="auto"/>
        <w:rPr>
          <w:noProof/>
        </w:rPr>
      </w:pPr>
      <w:r>
        <w:rPr>
          <w:noProof/>
        </w:rPr>
        <w:t>A</w:t>
      </w:r>
      <w:r w:rsidR="00AC6F57">
        <w:rPr>
          <w:noProof/>
        </w:rPr>
        <w:t xml:space="preserve"> “</w:t>
      </w:r>
      <w:r w:rsidR="00AC6F57" w:rsidRPr="007D1D8A">
        <w:rPr>
          <w:b/>
          <w:bCs/>
          <w:noProof/>
        </w:rPr>
        <w:t>Please wait…</w:t>
      </w:r>
      <w:r w:rsidR="00AC6F57">
        <w:rPr>
          <w:noProof/>
        </w:rPr>
        <w:t xml:space="preserve">” dialog </w:t>
      </w:r>
      <w:r>
        <w:rPr>
          <w:noProof/>
        </w:rPr>
        <w:t xml:space="preserve">will display </w:t>
      </w:r>
      <w:r w:rsidR="00AC6F57">
        <w:rPr>
          <w:noProof/>
        </w:rPr>
        <w:t>while the thresholds are being created and saved.  This can take awhile depending on the type of area</w:t>
      </w:r>
      <w:r>
        <w:rPr>
          <w:noProof/>
        </w:rPr>
        <w:t xml:space="preserve">, </w:t>
      </w:r>
      <w:r w:rsidR="00AC6F57">
        <w:rPr>
          <w:noProof/>
        </w:rPr>
        <w:t>number of areas requested</w:t>
      </w:r>
      <w:r>
        <w:rPr>
          <w:noProof/>
        </w:rPr>
        <w:t xml:space="preserve"> and performance settings</w:t>
      </w:r>
      <w:r w:rsidR="00AC6F57">
        <w:rPr>
          <w:noProof/>
        </w:rPr>
        <w:t>.  For example, drive times for 10 sites with three threshold areas</w:t>
      </w:r>
      <w:r>
        <w:rPr>
          <w:noProof/>
        </w:rPr>
        <w:t xml:space="preserve"> each, and a best precision setting</w:t>
      </w:r>
      <w:r w:rsidR="00AC6F57">
        <w:rPr>
          <w:noProof/>
        </w:rPr>
        <w:t xml:space="preserve"> will take longer than rings with only one or two areas</w:t>
      </w:r>
      <w:r>
        <w:rPr>
          <w:noProof/>
        </w:rPr>
        <w:t xml:space="preserve"> and a best performance setting.</w:t>
      </w:r>
      <w:r w:rsidR="00AC6F57">
        <w:rPr>
          <w:noProof/>
        </w:rPr>
        <w:t xml:space="preserve">  The blue progress bar at the bottom of the dialog indicates the percent of completion. </w:t>
      </w:r>
    </w:p>
    <w:p w14:paraId="5EEFC74E" w14:textId="77777777" w:rsidR="00AC6F57" w:rsidRDefault="00AC6F57" w:rsidP="00AC6F57">
      <w:pPr>
        <w:pStyle w:val="ListParagraph"/>
        <w:spacing w:after="0" w:line="240" w:lineRule="auto"/>
        <w:ind w:left="1440"/>
        <w:rPr>
          <w:noProof/>
        </w:rPr>
      </w:pPr>
    </w:p>
    <w:p w14:paraId="2FBDE151" w14:textId="77777777" w:rsidR="00AC6F57" w:rsidRDefault="00AC6F57" w:rsidP="00AC6F57">
      <w:pPr>
        <w:spacing w:after="0" w:line="240" w:lineRule="auto"/>
        <w:ind w:left="1440"/>
        <w:rPr>
          <w:noProof/>
        </w:rPr>
      </w:pPr>
      <w:r>
        <w:rPr>
          <w:noProof/>
        </w:rPr>
        <w:lastRenderedPageBreak/>
        <w:drawing>
          <wp:inline distT="0" distB="0" distL="0" distR="0" wp14:anchorId="04D2D3BF" wp14:editId="2711EB67">
            <wp:extent cx="2565099" cy="19431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8196" cy="1960596"/>
                    </a:xfrm>
                    <a:prstGeom prst="rect">
                      <a:avLst/>
                    </a:prstGeom>
                  </pic:spPr>
                </pic:pic>
              </a:graphicData>
            </a:graphic>
          </wp:inline>
        </w:drawing>
      </w:r>
      <w:r>
        <w:rPr>
          <w:noProof/>
        </w:rPr>
        <w:t xml:space="preserve"> </w:t>
      </w:r>
    </w:p>
    <w:p w14:paraId="22799C12" w14:textId="77777777" w:rsidR="00AC6F57" w:rsidRPr="00E40EB5" w:rsidRDefault="00AC6F57" w:rsidP="00AC6F57">
      <w:pPr>
        <w:spacing w:after="0" w:line="240" w:lineRule="auto"/>
        <w:ind w:left="720"/>
        <w:rPr>
          <w:noProof/>
        </w:rPr>
      </w:pPr>
    </w:p>
    <w:p w14:paraId="2E65287F" w14:textId="7B5C4F29" w:rsidR="00AC6F57" w:rsidRDefault="00AC6F57" w:rsidP="00AC6F57">
      <w:pPr>
        <w:pStyle w:val="ListParagraph"/>
        <w:numPr>
          <w:ilvl w:val="0"/>
          <w:numId w:val="26"/>
        </w:numPr>
        <w:spacing w:after="0" w:line="240" w:lineRule="auto"/>
        <w:rPr>
          <w:noProof/>
        </w:rPr>
      </w:pPr>
      <w:r>
        <w:rPr>
          <w:noProof/>
        </w:rPr>
        <w:t>The next step (</w:t>
      </w:r>
      <w:r w:rsidR="00A72867">
        <w:rPr>
          <w:noProof/>
        </w:rPr>
        <w:t>4</w:t>
      </w:r>
      <w:r>
        <w:rPr>
          <w:noProof/>
        </w:rPr>
        <w:t xml:space="preserve">) in the Threshold Areas workflow is </w:t>
      </w:r>
      <w:r w:rsidRPr="00A628B5">
        <w:rPr>
          <w:b/>
          <w:bCs/>
          <w:noProof/>
        </w:rPr>
        <w:t>View Results</w:t>
      </w:r>
      <w:r w:rsidRPr="00E40EB5">
        <w:rPr>
          <w:noProof/>
        </w:rPr>
        <w:t xml:space="preserve">. </w:t>
      </w:r>
    </w:p>
    <w:p w14:paraId="79CF4E53" w14:textId="77777777" w:rsidR="00AC6F57" w:rsidRDefault="00AC6F57" w:rsidP="00AC6F57">
      <w:pPr>
        <w:pStyle w:val="ListParagraph"/>
        <w:spacing w:after="0" w:line="240" w:lineRule="auto"/>
        <w:rPr>
          <w:noProof/>
        </w:rPr>
      </w:pPr>
    </w:p>
    <w:p w14:paraId="20FCBD37" w14:textId="092D94B3" w:rsidR="00AC6F57" w:rsidRDefault="00A72867" w:rsidP="001832B6">
      <w:pPr>
        <w:spacing w:after="0" w:line="240" w:lineRule="auto"/>
        <w:ind w:left="1440"/>
        <w:rPr>
          <w:noProof/>
        </w:rPr>
      </w:pPr>
      <w:r>
        <w:rPr>
          <w:noProof/>
        </w:rPr>
        <w:drawing>
          <wp:inline distT="0" distB="0" distL="0" distR="0" wp14:anchorId="34AE5DFC" wp14:editId="2CFF5D28">
            <wp:extent cx="4286250" cy="26751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2428" cy="2691515"/>
                    </a:xfrm>
                    <a:prstGeom prst="rect">
                      <a:avLst/>
                    </a:prstGeom>
                  </pic:spPr>
                </pic:pic>
              </a:graphicData>
            </a:graphic>
          </wp:inline>
        </w:drawing>
      </w:r>
    </w:p>
    <w:p w14:paraId="1AF3B296" w14:textId="77777777" w:rsidR="00AC6F57" w:rsidRPr="00E40EB5" w:rsidRDefault="00AC6F57" w:rsidP="00AC6F57">
      <w:pPr>
        <w:spacing w:after="0" w:line="240" w:lineRule="auto"/>
        <w:ind w:left="720"/>
        <w:rPr>
          <w:noProof/>
        </w:rPr>
      </w:pPr>
    </w:p>
    <w:p w14:paraId="1216E289" w14:textId="77777777" w:rsidR="00AC6F57" w:rsidRDefault="00AC6F57" w:rsidP="00AC6F57">
      <w:pPr>
        <w:pStyle w:val="ListParagraph"/>
        <w:numPr>
          <w:ilvl w:val="0"/>
          <w:numId w:val="26"/>
        </w:numPr>
        <w:spacing w:after="0" w:line="240" w:lineRule="auto"/>
        <w:rPr>
          <w:noProof/>
        </w:rPr>
      </w:pPr>
      <w:r w:rsidRPr="00E40EB5">
        <w:rPr>
          <w:noProof/>
        </w:rPr>
        <w:t>Click on the dropdown arrow to toggle between threshold areas</w:t>
      </w:r>
      <w:r>
        <w:rPr>
          <w:noProof/>
        </w:rPr>
        <w:t xml:space="preserve"> and view results for each area</w:t>
      </w:r>
      <w:r w:rsidRPr="00E40EB5">
        <w:rPr>
          <w:noProof/>
        </w:rPr>
        <w:t xml:space="preserve">.  </w:t>
      </w:r>
    </w:p>
    <w:p w14:paraId="12FD6489" w14:textId="77777777" w:rsidR="00AC6F57" w:rsidRDefault="00AC6F57" w:rsidP="00AC6F57">
      <w:pPr>
        <w:pStyle w:val="ListParagraph"/>
        <w:spacing w:after="0" w:line="240" w:lineRule="auto"/>
        <w:rPr>
          <w:noProof/>
        </w:rPr>
      </w:pPr>
    </w:p>
    <w:p w14:paraId="1E06892E" w14:textId="3DEE556F" w:rsidR="00AC6F57" w:rsidRDefault="001832B6" w:rsidP="001832B6">
      <w:pPr>
        <w:pStyle w:val="ListParagraph"/>
        <w:spacing w:after="0" w:line="240" w:lineRule="auto"/>
        <w:ind w:left="1440"/>
        <w:rPr>
          <w:noProof/>
        </w:rPr>
      </w:pPr>
      <w:r>
        <w:rPr>
          <w:noProof/>
        </w:rPr>
        <w:drawing>
          <wp:inline distT="0" distB="0" distL="0" distR="0" wp14:anchorId="7B505A50" wp14:editId="57C2C503">
            <wp:extent cx="1057275" cy="130776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4852" cy="1317140"/>
                    </a:xfrm>
                    <a:prstGeom prst="rect">
                      <a:avLst/>
                    </a:prstGeom>
                  </pic:spPr>
                </pic:pic>
              </a:graphicData>
            </a:graphic>
          </wp:inline>
        </w:drawing>
      </w:r>
    </w:p>
    <w:p w14:paraId="7BC96008" w14:textId="77777777" w:rsidR="00AC6F57" w:rsidRPr="00E40EB5" w:rsidRDefault="00AC6F57" w:rsidP="00AC6F57">
      <w:pPr>
        <w:pStyle w:val="ListParagraph"/>
        <w:spacing w:after="0" w:line="240" w:lineRule="auto"/>
        <w:rPr>
          <w:noProof/>
        </w:rPr>
      </w:pPr>
    </w:p>
    <w:p w14:paraId="05FEDF69" w14:textId="77777777" w:rsidR="00AC6F57" w:rsidRPr="000B3308" w:rsidRDefault="00AC6F57" w:rsidP="00AC6F57">
      <w:pPr>
        <w:pStyle w:val="ListParagraph"/>
        <w:numPr>
          <w:ilvl w:val="1"/>
          <w:numId w:val="26"/>
        </w:numPr>
        <w:spacing w:after="0" w:line="240" w:lineRule="auto"/>
        <w:rPr>
          <w:noProof/>
        </w:rPr>
      </w:pPr>
      <w:r>
        <w:rPr>
          <w:noProof/>
        </w:rPr>
        <w:t xml:space="preserve">For example, in the image below the results are shown for </w:t>
      </w:r>
      <w:r w:rsidRPr="000B3308">
        <w:rPr>
          <w:b/>
          <w:bCs/>
          <w:noProof/>
        </w:rPr>
        <w:t>Threshold 3</w:t>
      </w:r>
      <w:r w:rsidRPr="000B3308">
        <w:rPr>
          <w:noProof/>
        </w:rPr>
        <w:t>.</w:t>
      </w:r>
      <w:r>
        <w:rPr>
          <w:b/>
          <w:bCs/>
          <w:noProof/>
        </w:rPr>
        <w:t xml:space="preserve"> </w:t>
      </w:r>
    </w:p>
    <w:p w14:paraId="1DCD7552" w14:textId="77777777" w:rsidR="00AC6F57" w:rsidRPr="000B3308" w:rsidRDefault="00AC6F57" w:rsidP="00AC6F57">
      <w:pPr>
        <w:pStyle w:val="ListParagraph"/>
        <w:spacing w:after="0" w:line="240" w:lineRule="auto"/>
        <w:ind w:left="1440"/>
        <w:rPr>
          <w:noProof/>
        </w:rPr>
      </w:pPr>
    </w:p>
    <w:p w14:paraId="6E1A8AC6" w14:textId="6EB89242" w:rsidR="00AC6F57" w:rsidRPr="000B3308" w:rsidRDefault="001832B6" w:rsidP="001832B6">
      <w:pPr>
        <w:pStyle w:val="ListParagraph"/>
        <w:spacing w:after="0" w:line="240" w:lineRule="auto"/>
        <w:ind w:left="1440"/>
        <w:rPr>
          <w:noProof/>
        </w:rPr>
      </w:pPr>
      <w:r>
        <w:rPr>
          <w:noProof/>
        </w:rPr>
        <w:drawing>
          <wp:inline distT="0" distB="0" distL="0" distR="0" wp14:anchorId="39CFCD83" wp14:editId="740BFBC5">
            <wp:extent cx="1211557" cy="1466822"/>
            <wp:effectExtent l="0" t="0" r="825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1557" cy="1466822"/>
                    </a:xfrm>
                    <a:prstGeom prst="rect">
                      <a:avLst/>
                    </a:prstGeom>
                  </pic:spPr>
                </pic:pic>
              </a:graphicData>
            </a:graphic>
          </wp:inline>
        </w:drawing>
      </w:r>
    </w:p>
    <w:p w14:paraId="0B4AD2C8" w14:textId="77777777" w:rsidR="00AC6F57" w:rsidRPr="000B3308" w:rsidRDefault="00AC6F57" w:rsidP="00AC6F57">
      <w:pPr>
        <w:pStyle w:val="ListParagraph"/>
        <w:spacing w:after="0" w:line="240" w:lineRule="auto"/>
        <w:ind w:left="1440"/>
        <w:rPr>
          <w:noProof/>
        </w:rPr>
      </w:pPr>
    </w:p>
    <w:p w14:paraId="5084F814" w14:textId="77777777" w:rsidR="00AC6F57" w:rsidRDefault="00AC6F57" w:rsidP="00AC6F57">
      <w:pPr>
        <w:pStyle w:val="ListParagraph"/>
        <w:numPr>
          <w:ilvl w:val="1"/>
          <w:numId w:val="26"/>
        </w:numPr>
        <w:spacing w:after="0" w:line="240" w:lineRule="auto"/>
        <w:rPr>
          <w:noProof/>
        </w:rPr>
      </w:pPr>
      <w:r>
        <w:rPr>
          <w:noProof/>
        </w:rPr>
        <w:lastRenderedPageBreak/>
        <w:t xml:space="preserve"> Let’s examine each result.</w:t>
      </w:r>
    </w:p>
    <w:p w14:paraId="182E04AA" w14:textId="1F255075" w:rsidR="00AC6F57" w:rsidRPr="00E40EB5" w:rsidRDefault="00AC6F57" w:rsidP="00AC6F57">
      <w:pPr>
        <w:pStyle w:val="ListParagraph"/>
        <w:numPr>
          <w:ilvl w:val="2"/>
          <w:numId w:val="26"/>
        </w:numPr>
        <w:spacing w:after="0" w:line="240" w:lineRule="auto"/>
        <w:rPr>
          <w:noProof/>
        </w:rPr>
      </w:pPr>
      <w:r>
        <w:rPr>
          <w:noProof/>
        </w:rPr>
        <w:t xml:space="preserve">The first result shows the </w:t>
      </w:r>
      <w:r w:rsidRPr="009B5321">
        <w:rPr>
          <w:b/>
          <w:bCs/>
          <w:noProof/>
        </w:rPr>
        <w:t>Created thershold</w:t>
      </w:r>
      <w:r>
        <w:rPr>
          <w:noProof/>
        </w:rPr>
        <w:t xml:space="preserve"> value for Threshold 3, where the total population value of  “</w:t>
      </w:r>
      <w:r w:rsidR="001832B6">
        <w:rPr>
          <w:noProof/>
        </w:rPr>
        <w:t>30,766</w:t>
      </w:r>
      <w:r>
        <w:rPr>
          <w:noProof/>
        </w:rPr>
        <w:t xml:space="preserve">” of the requested 30,000 is included in the threshold area.  </w:t>
      </w:r>
      <w:r w:rsidRPr="00E40EB5">
        <w:rPr>
          <w:noProof/>
        </w:rPr>
        <w:t xml:space="preserve">The area expanded </w:t>
      </w:r>
      <w:r w:rsidR="007D1D8A">
        <w:rPr>
          <w:noProof/>
        </w:rPr>
        <w:t xml:space="preserve">to </w:t>
      </w:r>
      <w:r w:rsidRPr="00E40EB5">
        <w:rPr>
          <w:noProof/>
        </w:rPr>
        <w:t xml:space="preserve">as close to the requested </w:t>
      </w:r>
      <w:r>
        <w:rPr>
          <w:noProof/>
        </w:rPr>
        <w:t>30,</w:t>
      </w:r>
      <w:r w:rsidRPr="00E40EB5">
        <w:rPr>
          <w:noProof/>
        </w:rPr>
        <w:t>000 population is reached</w:t>
      </w:r>
      <w:r w:rsidR="007D1D8A">
        <w:rPr>
          <w:noProof/>
        </w:rPr>
        <w:t xml:space="preserve"> based on the</w:t>
      </w:r>
      <w:r w:rsidR="002107D0">
        <w:rPr>
          <w:noProof/>
        </w:rPr>
        <w:t xml:space="preserve"> selected </w:t>
      </w:r>
      <w:r w:rsidR="007D1D8A">
        <w:rPr>
          <w:noProof/>
        </w:rPr>
        <w:t>balanced threshold setting</w:t>
      </w:r>
      <w:r w:rsidRPr="00E40EB5">
        <w:rPr>
          <w:noProof/>
        </w:rPr>
        <w:t xml:space="preserve">.  </w:t>
      </w:r>
    </w:p>
    <w:p w14:paraId="3875A8BA" w14:textId="77777777" w:rsidR="00AC6F57" w:rsidRDefault="00AC6F57" w:rsidP="00AC6F57">
      <w:pPr>
        <w:spacing w:after="0" w:line="240" w:lineRule="auto"/>
        <w:rPr>
          <w:noProof/>
        </w:rPr>
      </w:pPr>
    </w:p>
    <w:p w14:paraId="14D6BF8A" w14:textId="70D52D2B" w:rsidR="00AC6F57" w:rsidRDefault="001832B6" w:rsidP="00AC6F57">
      <w:pPr>
        <w:spacing w:after="0" w:line="240" w:lineRule="auto"/>
        <w:ind w:left="2160"/>
        <w:rPr>
          <w:noProof/>
        </w:rPr>
      </w:pPr>
      <w:r>
        <w:rPr>
          <w:noProof/>
        </w:rPr>
        <w:drawing>
          <wp:inline distT="0" distB="0" distL="0" distR="0" wp14:anchorId="3D32B133" wp14:editId="5CC4BEA1">
            <wp:extent cx="1211557" cy="1466822"/>
            <wp:effectExtent l="0" t="0" r="825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1557" cy="1466822"/>
                    </a:xfrm>
                    <a:prstGeom prst="rect">
                      <a:avLst/>
                    </a:prstGeom>
                  </pic:spPr>
                </pic:pic>
              </a:graphicData>
            </a:graphic>
          </wp:inline>
        </w:drawing>
      </w:r>
    </w:p>
    <w:p w14:paraId="0D7ECE0E" w14:textId="77777777" w:rsidR="00AC6F57" w:rsidRDefault="00AC6F57" w:rsidP="00AC6F57">
      <w:pPr>
        <w:spacing w:after="0" w:line="240" w:lineRule="auto"/>
        <w:ind w:left="2160"/>
        <w:rPr>
          <w:noProof/>
        </w:rPr>
      </w:pPr>
    </w:p>
    <w:p w14:paraId="54B3960C" w14:textId="26193488" w:rsidR="00AC6F57" w:rsidRDefault="00AC6F57" w:rsidP="00AC6F57">
      <w:pPr>
        <w:pStyle w:val="ListParagraph"/>
        <w:numPr>
          <w:ilvl w:val="2"/>
          <w:numId w:val="26"/>
        </w:numPr>
        <w:spacing w:after="0" w:line="240" w:lineRule="auto"/>
        <w:rPr>
          <w:noProof/>
        </w:rPr>
      </w:pPr>
      <w:r>
        <w:rPr>
          <w:noProof/>
        </w:rPr>
        <w:t xml:space="preserve">The second result shows the </w:t>
      </w:r>
      <w:r w:rsidR="007D1D8A">
        <w:rPr>
          <w:b/>
          <w:bCs/>
          <w:noProof/>
        </w:rPr>
        <w:t>Pr</w:t>
      </w:r>
      <w:r w:rsidR="00DC7AAE">
        <w:rPr>
          <w:b/>
          <w:bCs/>
          <w:noProof/>
        </w:rPr>
        <w:t>e</w:t>
      </w:r>
      <w:r w:rsidR="007D1D8A">
        <w:rPr>
          <w:b/>
          <w:bCs/>
          <w:noProof/>
        </w:rPr>
        <w:t>cision</w:t>
      </w:r>
      <w:r>
        <w:rPr>
          <w:noProof/>
        </w:rPr>
        <w:t xml:space="preserve">. </w:t>
      </w:r>
    </w:p>
    <w:p w14:paraId="08903596" w14:textId="1731C1B6" w:rsidR="00AC6F57" w:rsidRDefault="00AC6F57" w:rsidP="00AC6F57">
      <w:pPr>
        <w:pStyle w:val="ListParagraph"/>
        <w:numPr>
          <w:ilvl w:val="3"/>
          <w:numId w:val="26"/>
        </w:numPr>
        <w:spacing w:after="0" w:line="240" w:lineRule="auto"/>
        <w:rPr>
          <w:noProof/>
        </w:rPr>
      </w:pPr>
      <w:r>
        <w:rPr>
          <w:noProof/>
        </w:rPr>
        <w:t xml:space="preserve">You can mouseover the </w:t>
      </w:r>
      <w:r w:rsidR="009C0BFF">
        <w:rPr>
          <w:noProof/>
        </w:rPr>
        <w:t>precision</w:t>
      </w:r>
      <w:r>
        <w:rPr>
          <w:noProof/>
        </w:rPr>
        <w:t xml:space="preserve"> result to reveal a popup that explains the </w:t>
      </w:r>
      <w:r w:rsidR="009C0BFF">
        <w:rPr>
          <w:noProof/>
        </w:rPr>
        <w:t>precision</w:t>
      </w:r>
      <w:r>
        <w:rPr>
          <w:noProof/>
        </w:rPr>
        <w:t xml:space="preserve"> and how it is calculated.   The </w:t>
      </w:r>
      <w:r w:rsidR="009C0BFF">
        <w:rPr>
          <w:noProof/>
        </w:rPr>
        <w:t>precision</w:t>
      </w:r>
      <w:r>
        <w:rPr>
          <w:noProof/>
        </w:rPr>
        <w:t xml:space="preserve"> is calucalted by dividing the </w:t>
      </w:r>
      <w:r w:rsidR="004A6437">
        <w:rPr>
          <w:noProof/>
        </w:rPr>
        <w:t xml:space="preserve">requested threshold value by the </w:t>
      </w:r>
      <w:r>
        <w:rPr>
          <w:noProof/>
        </w:rPr>
        <w:t>created threshold</w:t>
      </w:r>
      <w:r w:rsidR="004A6437">
        <w:rPr>
          <w:noProof/>
        </w:rPr>
        <w:t xml:space="preserve"> </w:t>
      </w:r>
      <w:r>
        <w:rPr>
          <w:noProof/>
        </w:rPr>
        <w:t xml:space="preserve">value.   </w:t>
      </w:r>
    </w:p>
    <w:p w14:paraId="1F646C33" w14:textId="77777777" w:rsidR="00AC6F57" w:rsidRDefault="00AC6F57" w:rsidP="00AC6F57">
      <w:pPr>
        <w:spacing w:after="0" w:line="240" w:lineRule="auto"/>
        <w:rPr>
          <w:noProof/>
        </w:rPr>
      </w:pPr>
    </w:p>
    <w:p w14:paraId="6A97968C" w14:textId="6A543164" w:rsidR="00AC6F57" w:rsidRDefault="001832B6" w:rsidP="00AC6F57">
      <w:pPr>
        <w:spacing w:after="0" w:line="240" w:lineRule="auto"/>
        <w:ind w:left="2160"/>
        <w:rPr>
          <w:noProof/>
        </w:rPr>
      </w:pPr>
      <w:r>
        <w:rPr>
          <w:noProof/>
        </w:rPr>
        <w:drawing>
          <wp:inline distT="0" distB="0" distL="0" distR="0" wp14:anchorId="3AF7C184" wp14:editId="46A523B2">
            <wp:extent cx="3333750" cy="1795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0332" cy="1804025"/>
                    </a:xfrm>
                    <a:prstGeom prst="rect">
                      <a:avLst/>
                    </a:prstGeom>
                  </pic:spPr>
                </pic:pic>
              </a:graphicData>
            </a:graphic>
          </wp:inline>
        </w:drawing>
      </w:r>
    </w:p>
    <w:p w14:paraId="547777A3" w14:textId="77777777" w:rsidR="00AC6F57" w:rsidRDefault="00AC6F57" w:rsidP="00AC6F57">
      <w:pPr>
        <w:spacing w:after="0" w:line="240" w:lineRule="auto"/>
        <w:ind w:left="2160"/>
        <w:rPr>
          <w:noProof/>
        </w:rPr>
      </w:pPr>
    </w:p>
    <w:p w14:paraId="06358EF2" w14:textId="77777777" w:rsidR="00AC6F57" w:rsidRDefault="00AC6F57" w:rsidP="00AC6F57">
      <w:pPr>
        <w:pStyle w:val="ListParagraph"/>
        <w:numPr>
          <w:ilvl w:val="2"/>
          <w:numId w:val="26"/>
        </w:numPr>
        <w:spacing w:after="0" w:line="240" w:lineRule="auto"/>
        <w:rPr>
          <w:noProof/>
        </w:rPr>
      </w:pPr>
      <w:r>
        <w:rPr>
          <w:noProof/>
        </w:rPr>
        <w:t xml:space="preserve">The third result in our example shows the </w:t>
      </w:r>
      <w:r w:rsidRPr="00093254">
        <w:rPr>
          <w:b/>
          <w:bCs/>
          <w:noProof/>
        </w:rPr>
        <w:t>Drive time size</w:t>
      </w:r>
      <w:r>
        <w:rPr>
          <w:noProof/>
        </w:rPr>
        <w:t xml:space="preserve">. </w:t>
      </w:r>
    </w:p>
    <w:p w14:paraId="4FB98E83" w14:textId="4F6B1C2A" w:rsidR="00AC6F57" w:rsidRDefault="00AC6F57" w:rsidP="00AC6F57">
      <w:pPr>
        <w:pStyle w:val="ListParagraph"/>
        <w:numPr>
          <w:ilvl w:val="3"/>
          <w:numId w:val="26"/>
        </w:numPr>
        <w:spacing w:after="0" w:line="240" w:lineRule="auto"/>
        <w:rPr>
          <w:noProof/>
        </w:rPr>
      </w:pPr>
      <w:r w:rsidRPr="00E40EB5">
        <w:rPr>
          <w:noProof/>
        </w:rPr>
        <w:t>This is the size of the threshold area created to meet the requested value.</w:t>
      </w:r>
      <w:r>
        <w:rPr>
          <w:noProof/>
        </w:rPr>
        <w:t xml:space="preserve">  For example, the drive time size expanded </w:t>
      </w:r>
      <w:r w:rsidR="001832B6">
        <w:rPr>
          <w:noProof/>
        </w:rPr>
        <w:t>6</w:t>
      </w:r>
      <w:r>
        <w:rPr>
          <w:noProof/>
        </w:rPr>
        <w:t>.</w:t>
      </w:r>
      <w:r w:rsidR="001832B6">
        <w:rPr>
          <w:noProof/>
        </w:rPr>
        <w:t>0</w:t>
      </w:r>
      <w:r>
        <w:rPr>
          <w:noProof/>
        </w:rPr>
        <w:t xml:space="preserve"> minutes to reach the </w:t>
      </w:r>
      <w:r w:rsidR="001832B6">
        <w:rPr>
          <w:noProof/>
        </w:rPr>
        <w:t>30,766</w:t>
      </w:r>
      <w:r>
        <w:rPr>
          <w:noProof/>
        </w:rPr>
        <w:t xml:space="preserve"> threshold value.  </w:t>
      </w:r>
    </w:p>
    <w:p w14:paraId="1C9D2510" w14:textId="77777777" w:rsidR="00AC6F57" w:rsidRDefault="00AC6F57" w:rsidP="00AC6F57">
      <w:pPr>
        <w:pStyle w:val="ListParagraph"/>
        <w:spacing w:after="0" w:line="240" w:lineRule="auto"/>
        <w:ind w:left="2880"/>
        <w:rPr>
          <w:noProof/>
        </w:rPr>
      </w:pPr>
    </w:p>
    <w:p w14:paraId="53A398C0" w14:textId="1E98D825" w:rsidR="00AC6F57" w:rsidRDefault="001832B6" w:rsidP="00AC6F57">
      <w:pPr>
        <w:spacing w:after="0" w:line="240" w:lineRule="auto"/>
        <w:ind w:left="2160"/>
        <w:rPr>
          <w:noProof/>
        </w:rPr>
      </w:pPr>
      <w:r>
        <w:rPr>
          <w:noProof/>
        </w:rPr>
        <w:drawing>
          <wp:inline distT="0" distB="0" distL="0" distR="0" wp14:anchorId="68A8B6FD" wp14:editId="268CFEB6">
            <wp:extent cx="1790700" cy="222447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4164" cy="2241198"/>
                    </a:xfrm>
                    <a:prstGeom prst="rect">
                      <a:avLst/>
                    </a:prstGeom>
                  </pic:spPr>
                </pic:pic>
              </a:graphicData>
            </a:graphic>
          </wp:inline>
        </w:drawing>
      </w:r>
    </w:p>
    <w:p w14:paraId="4627D198" w14:textId="77777777" w:rsidR="00AC6F57" w:rsidRDefault="00AC6F57" w:rsidP="00AC6F57">
      <w:pPr>
        <w:spacing w:after="0" w:line="240" w:lineRule="auto"/>
        <w:ind w:left="2160"/>
        <w:rPr>
          <w:noProof/>
        </w:rPr>
      </w:pPr>
    </w:p>
    <w:p w14:paraId="00A097E1" w14:textId="77777777" w:rsidR="00AC6F57" w:rsidRDefault="00AC6F57" w:rsidP="00AC6F57">
      <w:pPr>
        <w:spacing w:after="0" w:line="240" w:lineRule="auto"/>
        <w:ind w:left="2160"/>
        <w:rPr>
          <w:noProof/>
        </w:rPr>
      </w:pPr>
    </w:p>
    <w:p w14:paraId="2BEF362E" w14:textId="77777777" w:rsidR="00AC6F57" w:rsidRDefault="00AC6F57" w:rsidP="00AC6F57">
      <w:pPr>
        <w:pStyle w:val="ListParagraph"/>
        <w:numPr>
          <w:ilvl w:val="0"/>
          <w:numId w:val="26"/>
        </w:numPr>
        <w:spacing w:after="0" w:line="240" w:lineRule="auto"/>
        <w:rPr>
          <w:noProof/>
        </w:rPr>
      </w:pPr>
      <w:r>
        <w:rPr>
          <w:noProof/>
        </w:rPr>
        <w:t xml:space="preserve">The detailed threshold area results are shown in a table at the bottom of the screen.  </w:t>
      </w:r>
    </w:p>
    <w:p w14:paraId="12FE5955" w14:textId="77777777" w:rsidR="00AC6F57" w:rsidRDefault="00AC6F57" w:rsidP="00AC6F57">
      <w:pPr>
        <w:pStyle w:val="ListParagraph"/>
        <w:numPr>
          <w:ilvl w:val="1"/>
          <w:numId w:val="26"/>
        </w:numPr>
        <w:spacing w:after="0" w:line="240" w:lineRule="auto"/>
        <w:rPr>
          <w:noProof/>
        </w:rPr>
      </w:pPr>
      <w:r w:rsidRPr="00E40EB5">
        <w:rPr>
          <w:noProof/>
        </w:rPr>
        <w:t>You can export the threshold area summary and details to Excel.</w:t>
      </w:r>
    </w:p>
    <w:p w14:paraId="42B5CFF5" w14:textId="77777777" w:rsidR="00AC6F57" w:rsidRDefault="00AC6F57" w:rsidP="00AC6F57">
      <w:pPr>
        <w:pStyle w:val="ListParagraph"/>
        <w:spacing w:after="0" w:line="240" w:lineRule="auto"/>
        <w:ind w:left="1440"/>
        <w:rPr>
          <w:noProof/>
        </w:rPr>
      </w:pPr>
    </w:p>
    <w:p w14:paraId="53F7C36E" w14:textId="3E26C9B8" w:rsidR="00AC6F57" w:rsidRDefault="00F065D5" w:rsidP="00AC6F57">
      <w:pPr>
        <w:spacing w:after="0" w:line="240" w:lineRule="auto"/>
        <w:ind w:left="720"/>
        <w:rPr>
          <w:noProof/>
        </w:rPr>
      </w:pPr>
      <w:r>
        <w:rPr>
          <w:noProof/>
        </w:rPr>
        <w:drawing>
          <wp:inline distT="0" distB="0" distL="0" distR="0" wp14:anchorId="276C5576" wp14:editId="6024C675">
            <wp:extent cx="5448300" cy="37472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710" cy="3756442"/>
                    </a:xfrm>
                    <a:prstGeom prst="rect">
                      <a:avLst/>
                    </a:prstGeom>
                    <a:noFill/>
                    <a:ln>
                      <a:noFill/>
                    </a:ln>
                  </pic:spPr>
                </pic:pic>
              </a:graphicData>
            </a:graphic>
          </wp:inline>
        </w:drawing>
      </w:r>
    </w:p>
    <w:p w14:paraId="631137D0" w14:textId="77777777" w:rsidR="00AC6F57" w:rsidRDefault="00AC6F57" w:rsidP="00AC6F57">
      <w:pPr>
        <w:spacing w:after="0" w:line="240" w:lineRule="auto"/>
        <w:rPr>
          <w:noProof/>
        </w:rPr>
      </w:pPr>
    </w:p>
    <w:p w14:paraId="26971323" w14:textId="77777777" w:rsidR="00AC6F57" w:rsidRDefault="00AC6F57" w:rsidP="00AC6F57">
      <w:pPr>
        <w:pStyle w:val="ListParagraph"/>
        <w:numPr>
          <w:ilvl w:val="0"/>
          <w:numId w:val="26"/>
        </w:numPr>
        <w:spacing w:after="0" w:line="240" w:lineRule="auto"/>
        <w:rPr>
          <w:noProof/>
        </w:rPr>
      </w:pPr>
      <w:r>
        <w:rPr>
          <w:noProof/>
        </w:rPr>
        <w:drawing>
          <wp:anchor distT="0" distB="0" distL="114300" distR="114300" simplePos="0" relativeHeight="251660288" behindDoc="1" locked="0" layoutInCell="1" allowOverlap="1" wp14:anchorId="14C04A6B" wp14:editId="2FF3B07B">
            <wp:simplePos x="0" y="0"/>
            <wp:positionH relativeFrom="column">
              <wp:posOffset>2733675</wp:posOffset>
            </wp:positionH>
            <wp:positionV relativeFrom="paragraph">
              <wp:posOffset>10160</wp:posOffset>
            </wp:positionV>
            <wp:extent cx="848360" cy="333375"/>
            <wp:effectExtent l="0" t="0" r="8890" b="9525"/>
            <wp:wrapTight wrapText="bothSides">
              <wp:wrapPolygon edited="0">
                <wp:start x="0" y="0"/>
                <wp:lineTo x="0" y="20983"/>
                <wp:lineTo x="21341" y="20983"/>
                <wp:lineTo x="213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48360" cy="333375"/>
                    </a:xfrm>
                    <a:prstGeom prst="rect">
                      <a:avLst/>
                    </a:prstGeom>
                  </pic:spPr>
                </pic:pic>
              </a:graphicData>
            </a:graphic>
            <wp14:sizeRelH relativeFrom="page">
              <wp14:pctWidth>0</wp14:pctWidth>
            </wp14:sizeRelH>
            <wp14:sizeRelV relativeFrom="page">
              <wp14:pctHeight>0</wp14:pctHeight>
            </wp14:sizeRelV>
          </wp:anchor>
        </w:drawing>
      </w:r>
      <w:r w:rsidRPr="00E40EB5">
        <w:rPr>
          <w:noProof/>
        </w:rPr>
        <w:t>Click</w:t>
      </w:r>
      <w:r w:rsidRPr="00792906">
        <w:rPr>
          <w:b/>
          <w:bCs/>
          <w:noProof/>
        </w:rPr>
        <w:t xml:space="preserve"> Next</w:t>
      </w:r>
      <w:r>
        <w:rPr>
          <w:noProof/>
        </w:rPr>
        <w:t xml:space="preserve"> to complete the workflow.  </w:t>
      </w:r>
      <w:r w:rsidRPr="00E40EB5">
        <w:rPr>
          <w:noProof/>
        </w:rPr>
        <w:t xml:space="preserve"> </w:t>
      </w:r>
    </w:p>
    <w:p w14:paraId="0CC5E0C3" w14:textId="77777777" w:rsidR="00AC6F57" w:rsidRDefault="00AC6F57" w:rsidP="00AC6F57">
      <w:pPr>
        <w:pStyle w:val="ListParagraph"/>
        <w:spacing w:after="0" w:line="240" w:lineRule="auto"/>
        <w:rPr>
          <w:noProof/>
        </w:rPr>
      </w:pPr>
    </w:p>
    <w:p w14:paraId="1E4C516A" w14:textId="77777777" w:rsidR="00AC6F57" w:rsidRDefault="00AC6F57" w:rsidP="00AC6F57">
      <w:pPr>
        <w:pStyle w:val="ListParagraph"/>
        <w:spacing w:after="0" w:line="240" w:lineRule="auto"/>
        <w:rPr>
          <w:noProof/>
        </w:rPr>
      </w:pPr>
    </w:p>
    <w:p w14:paraId="70DC084D" w14:textId="77777777" w:rsidR="00AC6F57" w:rsidRDefault="00AC6F57" w:rsidP="00AC6F57">
      <w:pPr>
        <w:pStyle w:val="ListParagraph"/>
        <w:numPr>
          <w:ilvl w:val="0"/>
          <w:numId w:val="26"/>
        </w:numPr>
        <w:spacing w:after="0" w:line="240" w:lineRule="auto"/>
        <w:rPr>
          <w:noProof/>
        </w:rPr>
      </w:pPr>
      <w:r w:rsidRPr="00E40EB5">
        <w:rPr>
          <w:noProof/>
        </w:rPr>
        <w:t xml:space="preserve">The final step in </w:t>
      </w:r>
      <w:r w:rsidRPr="00E40EB5">
        <w:rPr>
          <w:b/>
          <w:bCs/>
          <w:noProof/>
        </w:rPr>
        <w:t xml:space="preserve">Threshold Areas </w:t>
      </w:r>
      <w:r w:rsidRPr="00E40EB5">
        <w:rPr>
          <w:noProof/>
        </w:rPr>
        <w:t xml:space="preserve">asks what you would like to do next.  You can run infographics and reports for your threshold areas, create new threshold areas, or if you are finished, click I’m Done.  </w:t>
      </w:r>
    </w:p>
    <w:p w14:paraId="44376609" w14:textId="77777777" w:rsidR="00AC6F57" w:rsidRDefault="00AC6F57" w:rsidP="00AC6F57">
      <w:pPr>
        <w:pStyle w:val="ListParagraph"/>
        <w:spacing w:after="0" w:line="240" w:lineRule="auto"/>
        <w:rPr>
          <w:noProof/>
        </w:rPr>
      </w:pPr>
    </w:p>
    <w:p w14:paraId="1C524F0C" w14:textId="77777777" w:rsidR="00AC6F57" w:rsidRDefault="00AC6F57" w:rsidP="004D0FDF">
      <w:pPr>
        <w:pStyle w:val="ListParagraph"/>
        <w:spacing w:after="0" w:line="240" w:lineRule="auto"/>
        <w:ind w:left="2160"/>
        <w:rPr>
          <w:noProof/>
        </w:rPr>
      </w:pPr>
      <w:r>
        <w:rPr>
          <w:noProof/>
        </w:rPr>
        <w:drawing>
          <wp:inline distT="0" distB="0" distL="0" distR="0" wp14:anchorId="32C62EB5" wp14:editId="19A884FB">
            <wp:extent cx="1343025" cy="1338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2860" cy="1368502"/>
                    </a:xfrm>
                    <a:prstGeom prst="rect">
                      <a:avLst/>
                    </a:prstGeom>
                  </pic:spPr>
                </pic:pic>
              </a:graphicData>
            </a:graphic>
          </wp:inline>
        </w:drawing>
      </w:r>
    </w:p>
    <w:p w14:paraId="1CAF48CB" w14:textId="77777777" w:rsidR="00AC6F57" w:rsidRDefault="00AC6F57" w:rsidP="00AC6F57">
      <w:pPr>
        <w:pStyle w:val="ListParagraph"/>
        <w:spacing w:after="0" w:line="240" w:lineRule="auto"/>
        <w:rPr>
          <w:noProof/>
        </w:rPr>
      </w:pPr>
    </w:p>
    <w:p w14:paraId="0B884786" w14:textId="77777777" w:rsidR="00AC6F57" w:rsidRPr="00E40EB5" w:rsidRDefault="00AC6F57" w:rsidP="00AC6F57">
      <w:pPr>
        <w:pStyle w:val="ListParagraph"/>
        <w:numPr>
          <w:ilvl w:val="0"/>
          <w:numId w:val="26"/>
        </w:numPr>
        <w:spacing w:after="0" w:line="240" w:lineRule="auto"/>
        <w:rPr>
          <w:noProof/>
        </w:rPr>
      </w:pPr>
      <w:r>
        <w:rPr>
          <w:noProof/>
        </w:rPr>
        <w:t>T</w:t>
      </w:r>
      <w:r w:rsidRPr="00E40EB5">
        <w:rPr>
          <w:noProof/>
        </w:rPr>
        <w:t xml:space="preserve">hreshold area sites are saved in the project table and can be found in the </w:t>
      </w:r>
      <w:r w:rsidRPr="003E488A">
        <w:rPr>
          <w:b/>
          <w:bCs/>
          <w:noProof/>
        </w:rPr>
        <w:t xml:space="preserve">Threshold Areas (Sites) </w:t>
      </w:r>
      <w:r w:rsidRPr="00E40EB5">
        <w:rPr>
          <w:noProof/>
        </w:rPr>
        <w:t xml:space="preserve">&gt; </w:t>
      </w:r>
      <w:r w:rsidRPr="003E488A">
        <w:rPr>
          <w:b/>
          <w:bCs/>
          <w:noProof/>
        </w:rPr>
        <w:t>My Point Locations</w:t>
      </w:r>
      <w:r w:rsidRPr="00E40EB5">
        <w:rPr>
          <w:noProof/>
        </w:rPr>
        <w:t xml:space="preserve"> folder.</w:t>
      </w:r>
    </w:p>
    <w:p w14:paraId="7A0A3530" w14:textId="1EDD7E15" w:rsidR="00AC6F57" w:rsidRDefault="00AC6F57" w:rsidP="004D0FDF">
      <w:pPr>
        <w:spacing w:after="0" w:line="240" w:lineRule="auto"/>
        <w:ind w:left="2160"/>
      </w:pPr>
      <w:r w:rsidRPr="00E40EB5">
        <w:rPr>
          <w:noProof/>
        </w:rPr>
        <w:t xml:space="preserve">  </w:t>
      </w:r>
      <w:r>
        <w:rPr>
          <w:noProof/>
        </w:rPr>
        <w:drawing>
          <wp:inline distT="0" distB="0" distL="0" distR="0" wp14:anchorId="6723AC68" wp14:editId="4A0ECC00">
            <wp:extent cx="1343025" cy="20078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71574" cy="2050500"/>
                    </a:xfrm>
                    <a:prstGeom prst="rect">
                      <a:avLst/>
                    </a:prstGeom>
                  </pic:spPr>
                </pic:pic>
              </a:graphicData>
            </a:graphic>
          </wp:inline>
        </w:drawing>
      </w:r>
    </w:p>
    <w:p w14:paraId="122196B6" w14:textId="1BDEB267" w:rsidR="00D774AE" w:rsidRPr="00BE42FA" w:rsidRDefault="007A7542" w:rsidP="00D774AE">
      <w:pPr>
        <w:pStyle w:val="ListParagraph"/>
        <w:numPr>
          <w:ilvl w:val="0"/>
          <w:numId w:val="6"/>
        </w:numPr>
        <w:shd w:val="clear" w:color="auto" w:fill="B4C6E7" w:themeFill="accent1" w:themeFillTint="66"/>
        <w:spacing w:after="0" w:line="240" w:lineRule="auto"/>
        <w:rPr>
          <w:b/>
          <w:bCs/>
          <w:sz w:val="28"/>
          <w:szCs w:val="28"/>
        </w:rPr>
      </w:pPr>
      <w:r>
        <w:rPr>
          <w:b/>
          <w:bCs/>
          <w:sz w:val="28"/>
          <w:szCs w:val="28"/>
        </w:rPr>
        <w:lastRenderedPageBreak/>
        <w:t>Updated ArcGIS</w:t>
      </w:r>
      <w:r w:rsidR="00EC0A3F">
        <w:rPr>
          <w:b/>
          <w:bCs/>
          <w:sz w:val="28"/>
          <w:szCs w:val="28"/>
        </w:rPr>
        <w:t xml:space="preserve"> StoryMaps </w:t>
      </w:r>
    </w:p>
    <w:p w14:paraId="2D9F89BA" w14:textId="77777777" w:rsidR="00D774AE" w:rsidRDefault="00D774AE" w:rsidP="00D774AE">
      <w:pPr>
        <w:pStyle w:val="ListParagraph"/>
        <w:spacing w:after="0" w:line="240" w:lineRule="auto"/>
        <w:ind w:left="1440"/>
      </w:pPr>
    </w:p>
    <w:p w14:paraId="5C737498" w14:textId="39E0CCD4" w:rsidR="00D774AE" w:rsidRPr="00BC2C8A" w:rsidRDefault="007A7542" w:rsidP="00D774AE">
      <w:pPr>
        <w:pStyle w:val="ListParagraph"/>
        <w:spacing w:after="0" w:line="240" w:lineRule="auto"/>
        <w:ind w:left="360"/>
        <w:rPr>
          <w:b/>
          <w:bCs/>
          <w:color w:val="2F5496" w:themeColor="accent1" w:themeShade="BF"/>
        </w:rPr>
      </w:pPr>
      <w:r>
        <w:rPr>
          <w:b/>
          <w:bCs/>
          <w:color w:val="2F5496" w:themeColor="accent1" w:themeShade="BF"/>
        </w:rPr>
        <w:t>Share content to the new ArcGIS StoryMaps</w:t>
      </w:r>
      <w:r w:rsidR="00D774AE" w:rsidRPr="00BC2C8A">
        <w:rPr>
          <w:b/>
          <w:bCs/>
          <w:color w:val="2F5496" w:themeColor="accent1" w:themeShade="BF"/>
        </w:rPr>
        <w:t xml:space="preserve">. </w:t>
      </w:r>
    </w:p>
    <w:p w14:paraId="4FC8CAB8" w14:textId="4835A064" w:rsidR="007A354A" w:rsidRDefault="00DE3782" w:rsidP="006C464D">
      <w:pPr>
        <w:pStyle w:val="ListParagraph"/>
        <w:numPr>
          <w:ilvl w:val="1"/>
          <w:numId w:val="6"/>
        </w:numPr>
        <w:spacing w:after="0" w:line="240" w:lineRule="auto"/>
      </w:pPr>
      <w:r>
        <w:t xml:space="preserve">The new </w:t>
      </w:r>
      <w:r w:rsidR="007A354A">
        <w:t xml:space="preserve">generation platform of ArcGIS StoryMaps </w:t>
      </w:r>
      <w:r>
        <w:t>for telling stories with maps is available in Business Analyst Web App.  Classic Story Maps are still available for now; however, these older templates are in extended support</w:t>
      </w:r>
      <w:r w:rsidR="007A354A">
        <w:t>,</w:t>
      </w:r>
      <w:r>
        <w:t xml:space="preserve"> so you </w:t>
      </w:r>
      <w:r w:rsidR="009C0830">
        <w:t xml:space="preserve">will </w:t>
      </w:r>
      <w:r w:rsidR="007A354A">
        <w:t xml:space="preserve">need to </w:t>
      </w:r>
      <w:r>
        <w:t xml:space="preserve">transition to the new ArcGIS StoryMaps.  </w:t>
      </w:r>
    </w:p>
    <w:p w14:paraId="10B260BB" w14:textId="6C069108" w:rsidR="007A354A" w:rsidRDefault="007A354A" w:rsidP="007A354A">
      <w:pPr>
        <w:pStyle w:val="ListParagraph"/>
        <w:spacing w:after="0" w:line="240" w:lineRule="auto"/>
        <w:ind w:left="1440"/>
      </w:pPr>
    </w:p>
    <w:p w14:paraId="52F6BEC4" w14:textId="4A07DCCA" w:rsidR="002E2765" w:rsidRDefault="002E2765" w:rsidP="007A354A">
      <w:pPr>
        <w:pStyle w:val="ListParagraph"/>
        <w:spacing w:after="0" w:line="240" w:lineRule="auto"/>
        <w:ind w:left="1440"/>
      </w:pPr>
      <w:r>
        <w:rPr>
          <w:noProof/>
        </w:rPr>
        <w:drawing>
          <wp:inline distT="0" distB="0" distL="0" distR="0" wp14:anchorId="2AAE077A" wp14:editId="29E70183">
            <wp:extent cx="1480567" cy="12763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8749" cy="1283404"/>
                    </a:xfrm>
                    <a:prstGeom prst="rect">
                      <a:avLst/>
                    </a:prstGeom>
                  </pic:spPr>
                </pic:pic>
              </a:graphicData>
            </a:graphic>
          </wp:inline>
        </w:drawing>
      </w:r>
    </w:p>
    <w:p w14:paraId="03A338DB" w14:textId="77777777" w:rsidR="002E2765" w:rsidRDefault="002E2765" w:rsidP="007A354A">
      <w:pPr>
        <w:pStyle w:val="ListParagraph"/>
        <w:spacing w:after="0" w:line="240" w:lineRule="auto"/>
        <w:ind w:left="1440"/>
      </w:pPr>
    </w:p>
    <w:p w14:paraId="4FC2889A" w14:textId="042347D4" w:rsidR="006C464D" w:rsidRDefault="00DE3782" w:rsidP="007A354A">
      <w:pPr>
        <w:pStyle w:val="ListParagraph"/>
        <w:spacing w:after="0" w:line="240" w:lineRule="auto"/>
        <w:ind w:left="1440"/>
      </w:pPr>
      <w:r w:rsidRPr="00DE3782">
        <w:t>ArcGIS StoryMaps offers many useful capabilities that were never available in the classic templates, such as express maps, timelines, custom themes, reader analytics, collections, autosave, draft mode, and </w:t>
      </w:r>
      <w:hyperlink r:id="rId34" w:anchor="&amp;tag=whats-new-in-storymaps" w:history="1">
        <w:r w:rsidRPr="00DE3782">
          <w:rPr>
            <w:rStyle w:val="Hyperlink"/>
          </w:rPr>
          <w:t>much more</w:t>
        </w:r>
      </w:hyperlink>
      <w:r w:rsidRPr="00DE3782">
        <w:t>!</w:t>
      </w:r>
      <w:r>
        <w:t xml:space="preserve"> </w:t>
      </w:r>
    </w:p>
    <w:p w14:paraId="4A48D3F1" w14:textId="4B10718E" w:rsidR="006C464D" w:rsidRDefault="006C464D" w:rsidP="006C464D">
      <w:pPr>
        <w:spacing w:after="0" w:line="240" w:lineRule="auto"/>
        <w:ind w:left="360"/>
      </w:pPr>
    </w:p>
    <w:p w14:paraId="186FE08B" w14:textId="222950C7" w:rsidR="00EC0A3F" w:rsidRPr="00BE42FA" w:rsidRDefault="0035060D" w:rsidP="00EC0A3F">
      <w:pPr>
        <w:pStyle w:val="ListParagraph"/>
        <w:numPr>
          <w:ilvl w:val="0"/>
          <w:numId w:val="6"/>
        </w:numPr>
        <w:shd w:val="clear" w:color="auto" w:fill="B4C6E7" w:themeFill="accent1" w:themeFillTint="66"/>
        <w:spacing w:after="0" w:line="240" w:lineRule="auto"/>
        <w:rPr>
          <w:b/>
          <w:bCs/>
          <w:sz w:val="28"/>
          <w:szCs w:val="28"/>
        </w:rPr>
      </w:pPr>
      <w:r>
        <w:rPr>
          <w:b/>
          <w:bCs/>
          <w:sz w:val="28"/>
          <w:szCs w:val="28"/>
        </w:rPr>
        <w:t>Share</w:t>
      </w:r>
      <w:r w:rsidR="00EC0A3F">
        <w:rPr>
          <w:b/>
          <w:bCs/>
          <w:sz w:val="28"/>
          <w:szCs w:val="28"/>
        </w:rPr>
        <w:t xml:space="preserve"> more sites in </w:t>
      </w:r>
      <w:r>
        <w:rPr>
          <w:b/>
          <w:bCs/>
          <w:sz w:val="28"/>
          <w:szCs w:val="28"/>
        </w:rPr>
        <w:t xml:space="preserve">ArcGIS </w:t>
      </w:r>
      <w:r w:rsidR="00EC0A3F">
        <w:rPr>
          <w:b/>
          <w:bCs/>
          <w:sz w:val="28"/>
          <w:szCs w:val="28"/>
        </w:rPr>
        <w:t>Dashboard</w:t>
      </w:r>
      <w:r>
        <w:rPr>
          <w:b/>
          <w:bCs/>
          <w:sz w:val="28"/>
          <w:szCs w:val="28"/>
        </w:rPr>
        <w:t>s</w:t>
      </w:r>
    </w:p>
    <w:p w14:paraId="1705E62D" w14:textId="77777777" w:rsidR="00EC0A3F" w:rsidRDefault="00EC0A3F" w:rsidP="00EC0A3F">
      <w:pPr>
        <w:pStyle w:val="ListParagraph"/>
        <w:spacing w:after="0" w:line="240" w:lineRule="auto"/>
        <w:ind w:left="1440"/>
      </w:pPr>
    </w:p>
    <w:p w14:paraId="585C103B" w14:textId="6EAEE440" w:rsidR="00EC0A3F" w:rsidRPr="00771B69" w:rsidRDefault="00184AE5" w:rsidP="00EC0A3F">
      <w:pPr>
        <w:pStyle w:val="ListParagraph"/>
        <w:spacing w:after="0" w:line="240" w:lineRule="auto"/>
        <w:ind w:left="360"/>
        <w:rPr>
          <w:b/>
          <w:bCs/>
          <w:color w:val="2F5496" w:themeColor="accent1" w:themeShade="BF"/>
        </w:rPr>
      </w:pPr>
      <w:r w:rsidRPr="00771B69">
        <w:rPr>
          <w:b/>
          <w:bCs/>
          <w:color w:val="2F5496" w:themeColor="accent1" w:themeShade="BF"/>
        </w:rPr>
        <w:t>Create ArcGIS Dashboards for up to 500 sites</w:t>
      </w:r>
      <w:r w:rsidR="00EC0A3F" w:rsidRPr="00771B69">
        <w:rPr>
          <w:b/>
          <w:bCs/>
          <w:color w:val="2F5496" w:themeColor="accent1" w:themeShade="BF"/>
        </w:rPr>
        <w:t xml:space="preserve">. </w:t>
      </w:r>
      <w:r w:rsidRPr="00771B69">
        <w:rPr>
          <w:b/>
          <w:bCs/>
          <w:color w:val="2F5496" w:themeColor="accent1" w:themeShade="BF"/>
        </w:rPr>
        <w:t xml:space="preserve"> </w:t>
      </w:r>
    </w:p>
    <w:p w14:paraId="5EE79700" w14:textId="530B152B" w:rsidR="00EC0A3F" w:rsidRDefault="00EC0A3F" w:rsidP="00EC0A3F">
      <w:pPr>
        <w:pStyle w:val="ListParagraph"/>
        <w:numPr>
          <w:ilvl w:val="1"/>
          <w:numId w:val="6"/>
        </w:numPr>
        <w:spacing w:after="0" w:line="240" w:lineRule="auto"/>
      </w:pPr>
      <w:r>
        <w:t xml:space="preserve">You </w:t>
      </w:r>
      <w:r w:rsidR="00184AE5">
        <w:t>can now create dashboards for up to 500 sites.  Previously</w:t>
      </w:r>
      <w:r w:rsidR="00BC22F1">
        <w:t xml:space="preserve"> a maximum of</w:t>
      </w:r>
      <w:r w:rsidR="00184AE5">
        <w:t xml:space="preserve"> 100 </w:t>
      </w:r>
      <w:r w:rsidR="003F589A">
        <w:t xml:space="preserve">sites </w:t>
      </w:r>
      <w:r w:rsidR="00184AE5">
        <w:t>were allowed at the same time.</w:t>
      </w:r>
      <w:r>
        <w:t xml:space="preserve">  </w:t>
      </w:r>
    </w:p>
    <w:p w14:paraId="57AD71BB" w14:textId="33F0F996" w:rsidR="006C464D" w:rsidRDefault="006C464D" w:rsidP="006C464D">
      <w:pPr>
        <w:spacing w:after="0" w:line="240" w:lineRule="auto"/>
      </w:pPr>
    </w:p>
    <w:p w14:paraId="0A229847" w14:textId="58FDBD04" w:rsidR="00C47AF4" w:rsidRPr="00BE42FA" w:rsidRDefault="00C47AF4" w:rsidP="00C47AF4">
      <w:pPr>
        <w:pStyle w:val="ListParagraph"/>
        <w:numPr>
          <w:ilvl w:val="0"/>
          <w:numId w:val="6"/>
        </w:numPr>
        <w:shd w:val="clear" w:color="auto" w:fill="B4C6E7" w:themeFill="accent1" w:themeFillTint="66"/>
        <w:spacing w:after="0" w:line="240" w:lineRule="auto"/>
        <w:rPr>
          <w:b/>
          <w:bCs/>
          <w:sz w:val="28"/>
          <w:szCs w:val="28"/>
        </w:rPr>
      </w:pPr>
      <w:r>
        <w:rPr>
          <w:b/>
          <w:bCs/>
          <w:sz w:val="28"/>
          <w:szCs w:val="28"/>
        </w:rPr>
        <w:t xml:space="preserve">Improved error messages </w:t>
      </w:r>
    </w:p>
    <w:p w14:paraId="6C388F6B" w14:textId="77777777" w:rsidR="00C47AF4" w:rsidRDefault="00C47AF4" w:rsidP="00C47AF4">
      <w:pPr>
        <w:pStyle w:val="ListParagraph"/>
        <w:spacing w:after="0" w:line="240" w:lineRule="auto"/>
        <w:ind w:left="1440"/>
      </w:pPr>
    </w:p>
    <w:p w14:paraId="50E2DB7B" w14:textId="6644C30F" w:rsidR="00C47AF4" w:rsidRPr="00BC2C8A" w:rsidRDefault="00C47AF4" w:rsidP="00432EFE">
      <w:pPr>
        <w:spacing w:after="0" w:line="240" w:lineRule="auto"/>
        <w:ind w:left="360"/>
        <w:rPr>
          <w:b/>
          <w:bCs/>
          <w:color w:val="2F5496" w:themeColor="accent1" w:themeShade="BF"/>
        </w:rPr>
      </w:pPr>
      <w:r w:rsidRPr="001E6AB2">
        <w:rPr>
          <w:b/>
          <w:bCs/>
          <w:color w:val="2F5496" w:themeColor="accent1" w:themeShade="BF"/>
        </w:rPr>
        <w:t xml:space="preserve">More context has been added </w:t>
      </w:r>
      <w:r w:rsidR="00F1397F">
        <w:rPr>
          <w:b/>
          <w:bCs/>
          <w:color w:val="2F5496" w:themeColor="accent1" w:themeShade="BF"/>
        </w:rPr>
        <w:t xml:space="preserve">in error messages </w:t>
      </w:r>
      <w:r w:rsidR="001F3C43">
        <w:rPr>
          <w:b/>
          <w:bCs/>
          <w:color w:val="2F5496" w:themeColor="accent1" w:themeShade="BF"/>
        </w:rPr>
        <w:t>for</w:t>
      </w:r>
      <w:r w:rsidRPr="001E6AB2">
        <w:rPr>
          <w:b/>
          <w:bCs/>
          <w:color w:val="2F5496" w:themeColor="accent1" w:themeShade="BF"/>
        </w:rPr>
        <w:t xml:space="preserve"> roles and privileges requirements and </w:t>
      </w:r>
      <w:r w:rsidR="00F1397F">
        <w:rPr>
          <w:b/>
          <w:bCs/>
          <w:color w:val="2F5496" w:themeColor="accent1" w:themeShade="BF"/>
        </w:rPr>
        <w:t xml:space="preserve">the </w:t>
      </w:r>
      <w:r w:rsidRPr="001E6AB2">
        <w:rPr>
          <w:b/>
          <w:bCs/>
          <w:color w:val="2F5496" w:themeColor="accent1" w:themeShade="BF"/>
        </w:rPr>
        <w:t xml:space="preserve">maximum </w:t>
      </w:r>
      <w:r w:rsidR="00F1397F">
        <w:rPr>
          <w:b/>
          <w:bCs/>
          <w:color w:val="2F5496" w:themeColor="accent1" w:themeShade="BF"/>
        </w:rPr>
        <w:t xml:space="preserve">number of allowed </w:t>
      </w:r>
      <w:r w:rsidRPr="001E6AB2">
        <w:rPr>
          <w:b/>
          <w:bCs/>
          <w:color w:val="2F5496" w:themeColor="accent1" w:themeShade="BF"/>
        </w:rPr>
        <w:t>projects</w:t>
      </w:r>
      <w:r w:rsidR="00F1397F">
        <w:rPr>
          <w:b/>
          <w:bCs/>
          <w:color w:val="2F5496" w:themeColor="accent1" w:themeShade="BF"/>
        </w:rPr>
        <w:t>.  These improved messages will provide users with a better understanding of the cause of error</w:t>
      </w:r>
      <w:r w:rsidRPr="001E6AB2">
        <w:rPr>
          <w:b/>
          <w:bCs/>
          <w:color w:val="2F5496" w:themeColor="accent1" w:themeShade="BF"/>
        </w:rPr>
        <w:t xml:space="preserve">. </w:t>
      </w:r>
      <w:r>
        <w:rPr>
          <w:b/>
          <w:bCs/>
          <w:color w:val="2F5496" w:themeColor="accent1" w:themeShade="BF"/>
        </w:rPr>
        <w:t xml:space="preserve"> </w:t>
      </w:r>
    </w:p>
    <w:p w14:paraId="3CE2A5B5" w14:textId="4D2A88B6" w:rsidR="00432EFE" w:rsidRDefault="007859A2" w:rsidP="00432EFE">
      <w:pPr>
        <w:pStyle w:val="ListParagraph"/>
        <w:numPr>
          <w:ilvl w:val="1"/>
          <w:numId w:val="6"/>
        </w:numPr>
        <w:spacing w:after="0" w:line="240" w:lineRule="auto"/>
      </w:pPr>
      <w:r>
        <w:t>Business Analyst Web App license requires a Creator or GIS Professional user type in your ArcGIS organization.  A role defines the privileges that a member has within the organization and are configured by the organization administrator.  The error messages have been improved when users do</w:t>
      </w:r>
      <w:r w:rsidR="00B656FD">
        <w:t xml:space="preserve"> not</w:t>
      </w:r>
      <w:r>
        <w:t xml:space="preserve"> have the sufficient privileges needed for specific Business Analyst Web workflows and features.  </w:t>
      </w:r>
    </w:p>
    <w:p w14:paraId="30F38ADA" w14:textId="082C8CDB" w:rsidR="00C47AF4" w:rsidRDefault="00D85859" w:rsidP="00A737A5">
      <w:pPr>
        <w:pStyle w:val="ListParagraph"/>
        <w:numPr>
          <w:ilvl w:val="2"/>
          <w:numId w:val="6"/>
        </w:numPr>
        <w:spacing w:after="0" w:line="240" w:lineRule="auto"/>
      </w:pPr>
      <w:r>
        <w:rPr>
          <w:noProof/>
        </w:rPr>
        <w:drawing>
          <wp:anchor distT="0" distB="0" distL="114300" distR="114300" simplePos="0" relativeHeight="251661312" behindDoc="1" locked="0" layoutInCell="1" allowOverlap="1" wp14:anchorId="1E8797EC" wp14:editId="3A49353C">
            <wp:simplePos x="0" y="0"/>
            <wp:positionH relativeFrom="margin">
              <wp:posOffset>2581275</wp:posOffset>
            </wp:positionH>
            <wp:positionV relativeFrom="paragraph">
              <wp:posOffset>67945</wp:posOffset>
            </wp:positionV>
            <wp:extent cx="1934845" cy="601345"/>
            <wp:effectExtent l="0" t="0" r="8255" b="8255"/>
            <wp:wrapTight wrapText="bothSides">
              <wp:wrapPolygon edited="0">
                <wp:start x="0" y="0"/>
                <wp:lineTo x="0" y="21212"/>
                <wp:lineTo x="21479" y="21212"/>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4845" cy="601345"/>
                    </a:xfrm>
                    <a:prstGeom prst="rect">
                      <a:avLst/>
                    </a:prstGeom>
                  </pic:spPr>
                </pic:pic>
              </a:graphicData>
            </a:graphic>
            <wp14:sizeRelH relativeFrom="page">
              <wp14:pctWidth>0</wp14:pctWidth>
            </wp14:sizeRelH>
            <wp14:sizeRelV relativeFrom="page">
              <wp14:pctHeight>0</wp14:pctHeight>
            </wp14:sizeRelV>
          </wp:anchor>
        </w:drawing>
      </w:r>
      <w:r>
        <w:t xml:space="preserve">Example:  </w:t>
      </w:r>
    </w:p>
    <w:p w14:paraId="750779DE" w14:textId="3992C0E7" w:rsidR="006C464D" w:rsidRDefault="006C464D" w:rsidP="006C464D">
      <w:pPr>
        <w:spacing w:after="0" w:line="240" w:lineRule="auto"/>
      </w:pPr>
    </w:p>
    <w:p w14:paraId="4DFF2DDE" w14:textId="73CB92AB" w:rsidR="00D85859" w:rsidRDefault="00D85859" w:rsidP="006C464D">
      <w:pPr>
        <w:spacing w:after="0" w:line="240" w:lineRule="auto"/>
      </w:pPr>
    </w:p>
    <w:p w14:paraId="63C6A12E" w14:textId="77777777" w:rsidR="00B656FD" w:rsidRDefault="00B656FD" w:rsidP="006C464D">
      <w:pPr>
        <w:spacing w:after="0" w:line="240" w:lineRule="auto"/>
      </w:pPr>
    </w:p>
    <w:p w14:paraId="6CB947F5" w14:textId="38B3F6A9" w:rsidR="00A737A5" w:rsidRDefault="00A737A5" w:rsidP="00A737A5">
      <w:pPr>
        <w:pStyle w:val="ListParagraph"/>
        <w:numPr>
          <w:ilvl w:val="1"/>
          <w:numId w:val="6"/>
        </w:numPr>
        <w:spacing w:after="0" w:line="240" w:lineRule="auto"/>
      </w:pPr>
      <w:r>
        <w:t>The maximum number of projects (groups) you can belong to is 512.</w:t>
      </w:r>
    </w:p>
    <w:p w14:paraId="16F232E3" w14:textId="42820D38" w:rsidR="00A737A5" w:rsidRPr="00A737A5" w:rsidRDefault="00701A92" w:rsidP="00A737A5">
      <w:pPr>
        <w:pStyle w:val="ListParagraph"/>
        <w:numPr>
          <w:ilvl w:val="2"/>
          <w:numId w:val="6"/>
        </w:numPr>
      </w:pPr>
      <w:r>
        <w:t>Error message e</w:t>
      </w:r>
      <w:r w:rsidR="00A737A5">
        <w:t xml:space="preserve">xample: </w:t>
      </w:r>
      <w:r w:rsidR="00A737A5" w:rsidRPr="00A737A5">
        <w:rPr>
          <w:color w:val="44546A" w:themeColor="text2"/>
        </w:rPr>
        <w:t>“You can't create a new project because you have already reached the maximum of 512 groups (projects), counting groups you own and are a member of. Learn more about managing group</w:t>
      </w:r>
      <w:r w:rsidR="003E7351">
        <w:rPr>
          <w:color w:val="44546A" w:themeColor="text2"/>
        </w:rPr>
        <w:t xml:space="preserve">s.” </w:t>
      </w:r>
      <w:r w:rsidRPr="003E7351">
        <w:rPr>
          <w:sz w:val="20"/>
        </w:rPr>
        <w:t>(URL link provided in the message)</w:t>
      </w:r>
    </w:p>
    <w:p w14:paraId="6B0A86E3" w14:textId="6496F738" w:rsidR="00A737A5" w:rsidRDefault="00A737A5" w:rsidP="00A737A5">
      <w:pPr>
        <w:pStyle w:val="ListParagraph"/>
        <w:spacing w:after="0" w:line="240" w:lineRule="auto"/>
        <w:ind w:left="2160"/>
      </w:pPr>
    </w:p>
    <w:p w14:paraId="6381C58F" w14:textId="704692FD" w:rsidR="00D4419A" w:rsidRPr="00BE42FA" w:rsidRDefault="00D4419A" w:rsidP="00D4419A">
      <w:pPr>
        <w:pStyle w:val="ListParagraph"/>
        <w:numPr>
          <w:ilvl w:val="0"/>
          <w:numId w:val="6"/>
        </w:numPr>
        <w:shd w:val="clear" w:color="auto" w:fill="B4C6E7" w:themeFill="accent1" w:themeFillTint="66"/>
        <w:spacing w:after="0" w:line="240" w:lineRule="auto"/>
        <w:rPr>
          <w:b/>
          <w:bCs/>
          <w:sz w:val="28"/>
          <w:szCs w:val="28"/>
        </w:rPr>
      </w:pPr>
      <w:r w:rsidRPr="00BE42FA">
        <w:rPr>
          <w:b/>
          <w:bCs/>
          <w:sz w:val="28"/>
          <w:szCs w:val="28"/>
        </w:rPr>
        <w:t>Data Updates Include:</w:t>
      </w:r>
    </w:p>
    <w:p w14:paraId="0484E0F6" w14:textId="1F81EA2E" w:rsidR="00D4419A" w:rsidRDefault="00D4419A" w:rsidP="00D4419A">
      <w:pPr>
        <w:pStyle w:val="ListParagraph"/>
        <w:spacing w:after="0" w:line="240" w:lineRule="auto"/>
        <w:ind w:left="1440"/>
      </w:pPr>
    </w:p>
    <w:p w14:paraId="0520FBFA" w14:textId="678B509A" w:rsidR="00BC2C8A" w:rsidRDefault="00701A92" w:rsidP="00BC2C8A">
      <w:pPr>
        <w:pStyle w:val="ListParagraph"/>
        <w:numPr>
          <w:ilvl w:val="1"/>
          <w:numId w:val="6"/>
        </w:numPr>
        <w:spacing w:after="0" w:line="240" w:lineRule="auto"/>
      </w:pPr>
      <w:r>
        <w:t xml:space="preserve">2021 </w:t>
      </w:r>
      <w:r w:rsidR="00393C3E">
        <w:t>Data updates for Canada demographics</w:t>
      </w:r>
      <w:r w:rsidR="00AF75F8">
        <w:t>,</w:t>
      </w:r>
      <w:r w:rsidR="00393C3E">
        <w:t xml:space="preserve"> reports</w:t>
      </w:r>
      <w:r>
        <w:t>,</w:t>
      </w:r>
      <w:r w:rsidR="00AF75F8">
        <w:t xml:space="preserve"> ten new infographics</w:t>
      </w:r>
      <w:r>
        <w:t xml:space="preserve"> and updated business locations (Data Axle).</w:t>
      </w:r>
    </w:p>
    <w:p w14:paraId="18BD7552" w14:textId="1205EF29" w:rsidR="0024268F" w:rsidRDefault="00393C3E" w:rsidP="00326D5A">
      <w:pPr>
        <w:pStyle w:val="ListParagraph"/>
        <w:numPr>
          <w:ilvl w:val="1"/>
          <w:numId w:val="6"/>
        </w:numPr>
        <w:spacing w:after="0" w:line="240" w:lineRule="auto"/>
      </w:pPr>
      <w:r>
        <w:t>U.S. business locations</w:t>
      </w:r>
      <w:r w:rsidR="00701A92">
        <w:t xml:space="preserve"> (Data Axle and SafeGraph</w:t>
      </w:r>
      <w:r w:rsidR="00D74985">
        <w:t xml:space="preserve"> </w:t>
      </w:r>
      <w:r w:rsidR="00D74985" w:rsidRPr="00D74985">
        <w:rPr>
          <w:sz w:val="18"/>
        </w:rPr>
        <w:t>(Q4 2021)</w:t>
      </w:r>
      <w:r w:rsidR="00701A92">
        <w:t>)</w:t>
      </w:r>
      <w:r>
        <w:t xml:space="preserve"> and traffic points</w:t>
      </w:r>
      <w:r w:rsidR="00701A92">
        <w:t xml:space="preserve"> (Kalibrate</w:t>
      </w:r>
      <w:r w:rsidR="00D74985">
        <w:t xml:space="preserve"> </w:t>
      </w:r>
      <w:r w:rsidR="00D74985" w:rsidRPr="00D74985">
        <w:rPr>
          <w:sz w:val="18"/>
        </w:rPr>
        <w:t>(Q4 2021)</w:t>
      </w:r>
      <w:r w:rsidR="00701A92">
        <w:t>).</w:t>
      </w:r>
    </w:p>
    <w:sectPr w:rsidR="0024268F" w:rsidSect="000753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ACB"/>
    <w:multiLevelType w:val="hybridMultilevel"/>
    <w:tmpl w:val="7292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BC2C6C"/>
    <w:multiLevelType w:val="hybridMultilevel"/>
    <w:tmpl w:val="09BE00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F23655"/>
    <w:multiLevelType w:val="multilevel"/>
    <w:tmpl w:val="1EE81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E1E5A"/>
    <w:multiLevelType w:val="hybridMultilevel"/>
    <w:tmpl w:val="E6A2626A"/>
    <w:lvl w:ilvl="0" w:tplc="D09CA7DA">
      <w:start w:val="1"/>
      <w:numFmt w:val="bullet"/>
      <w:lvlText w:val="•"/>
      <w:lvlJc w:val="left"/>
      <w:pPr>
        <w:tabs>
          <w:tab w:val="num" w:pos="1080"/>
        </w:tabs>
        <w:ind w:left="1080" w:hanging="360"/>
      </w:pPr>
      <w:rPr>
        <w:rFonts w:ascii="Arial" w:hAnsi="Arial" w:hint="default"/>
      </w:rPr>
    </w:lvl>
    <w:lvl w:ilvl="1" w:tplc="EA26652E" w:tentative="1">
      <w:start w:val="1"/>
      <w:numFmt w:val="bullet"/>
      <w:lvlText w:val="•"/>
      <w:lvlJc w:val="left"/>
      <w:pPr>
        <w:tabs>
          <w:tab w:val="num" w:pos="1800"/>
        </w:tabs>
        <w:ind w:left="1800" w:hanging="360"/>
      </w:pPr>
      <w:rPr>
        <w:rFonts w:ascii="Arial" w:hAnsi="Arial" w:hint="default"/>
      </w:rPr>
    </w:lvl>
    <w:lvl w:ilvl="2" w:tplc="1EE494BA" w:tentative="1">
      <w:start w:val="1"/>
      <w:numFmt w:val="bullet"/>
      <w:lvlText w:val="•"/>
      <w:lvlJc w:val="left"/>
      <w:pPr>
        <w:tabs>
          <w:tab w:val="num" w:pos="2520"/>
        </w:tabs>
        <w:ind w:left="2520" w:hanging="360"/>
      </w:pPr>
      <w:rPr>
        <w:rFonts w:ascii="Arial" w:hAnsi="Arial" w:hint="default"/>
      </w:rPr>
    </w:lvl>
    <w:lvl w:ilvl="3" w:tplc="1D1298C8" w:tentative="1">
      <w:start w:val="1"/>
      <w:numFmt w:val="bullet"/>
      <w:lvlText w:val="•"/>
      <w:lvlJc w:val="left"/>
      <w:pPr>
        <w:tabs>
          <w:tab w:val="num" w:pos="3240"/>
        </w:tabs>
        <w:ind w:left="3240" w:hanging="360"/>
      </w:pPr>
      <w:rPr>
        <w:rFonts w:ascii="Arial" w:hAnsi="Arial" w:hint="default"/>
      </w:rPr>
    </w:lvl>
    <w:lvl w:ilvl="4" w:tplc="DF40335E" w:tentative="1">
      <w:start w:val="1"/>
      <w:numFmt w:val="bullet"/>
      <w:lvlText w:val="•"/>
      <w:lvlJc w:val="left"/>
      <w:pPr>
        <w:tabs>
          <w:tab w:val="num" w:pos="3960"/>
        </w:tabs>
        <w:ind w:left="3960" w:hanging="360"/>
      </w:pPr>
      <w:rPr>
        <w:rFonts w:ascii="Arial" w:hAnsi="Arial" w:hint="default"/>
      </w:rPr>
    </w:lvl>
    <w:lvl w:ilvl="5" w:tplc="28605EFA" w:tentative="1">
      <w:start w:val="1"/>
      <w:numFmt w:val="bullet"/>
      <w:lvlText w:val="•"/>
      <w:lvlJc w:val="left"/>
      <w:pPr>
        <w:tabs>
          <w:tab w:val="num" w:pos="4680"/>
        </w:tabs>
        <w:ind w:left="4680" w:hanging="360"/>
      </w:pPr>
      <w:rPr>
        <w:rFonts w:ascii="Arial" w:hAnsi="Arial" w:hint="default"/>
      </w:rPr>
    </w:lvl>
    <w:lvl w:ilvl="6" w:tplc="3496E486" w:tentative="1">
      <w:start w:val="1"/>
      <w:numFmt w:val="bullet"/>
      <w:lvlText w:val="•"/>
      <w:lvlJc w:val="left"/>
      <w:pPr>
        <w:tabs>
          <w:tab w:val="num" w:pos="5400"/>
        </w:tabs>
        <w:ind w:left="5400" w:hanging="360"/>
      </w:pPr>
      <w:rPr>
        <w:rFonts w:ascii="Arial" w:hAnsi="Arial" w:hint="default"/>
      </w:rPr>
    </w:lvl>
    <w:lvl w:ilvl="7" w:tplc="89F89202" w:tentative="1">
      <w:start w:val="1"/>
      <w:numFmt w:val="bullet"/>
      <w:lvlText w:val="•"/>
      <w:lvlJc w:val="left"/>
      <w:pPr>
        <w:tabs>
          <w:tab w:val="num" w:pos="6120"/>
        </w:tabs>
        <w:ind w:left="6120" w:hanging="360"/>
      </w:pPr>
      <w:rPr>
        <w:rFonts w:ascii="Arial" w:hAnsi="Arial" w:hint="default"/>
      </w:rPr>
    </w:lvl>
    <w:lvl w:ilvl="8" w:tplc="00A2BDC6"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133177A6"/>
    <w:multiLevelType w:val="multilevel"/>
    <w:tmpl w:val="D81E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B74E4"/>
    <w:multiLevelType w:val="hybridMultilevel"/>
    <w:tmpl w:val="FF7A7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547067"/>
    <w:multiLevelType w:val="hybridMultilevel"/>
    <w:tmpl w:val="068ED12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E97DBE"/>
    <w:multiLevelType w:val="hybridMultilevel"/>
    <w:tmpl w:val="909E9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147AAC"/>
    <w:multiLevelType w:val="hybridMultilevel"/>
    <w:tmpl w:val="D1D0D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A844C4"/>
    <w:multiLevelType w:val="hybridMultilevel"/>
    <w:tmpl w:val="E7BA5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55FAE"/>
    <w:multiLevelType w:val="hybridMultilevel"/>
    <w:tmpl w:val="0108EFE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85B6D"/>
    <w:multiLevelType w:val="hybridMultilevel"/>
    <w:tmpl w:val="98D0CFB8"/>
    <w:lvl w:ilvl="0" w:tplc="249E08A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09621F"/>
    <w:multiLevelType w:val="hybridMultilevel"/>
    <w:tmpl w:val="C6D69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E140D8"/>
    <w:multiLevelType w:val="multilevel"/>
    <w:tmpl w:val="CF6E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0A6EE1"/>
    <w:multiLevelType w:val="hybridMultilevel"/>
    <w:tmpl w:val="22882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2F0F4C"/>
    <w:multiLevelType w:val="hybridMultilevel"/>
    <w:tmpl w:val="0FD0FE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E02C2"/>
    <w:multiLevelType w:val="hybridMultilevel"/>
    <w:tmpl w:val="FB50D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2783A"/>
    <w:multiLevelType w:val="hybridMultilevel"/>
    <w:tmpl w:val="664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67517"/>
    <w:multiLevelType w:val="hybridMultilevel"/>
    <w:tmpl w:val="A2C281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B6D3CDA"/>
    <w:multiLevelType w:val="hybridMultilevel"/>
    <w:tmpl w:val="59962D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D53236"/>
    <w:multiLevelType w:val="hybridMultilevel"/>
    <w:tmpl w:val="87126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E45B2E"/>
    <w:multiLevelType w:val="hybridMultilevel"/>
    <w:tmpl w:val="604EE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7057B"/>
    <w:multiLevelType w:val="multilevel"/>
    <w:tmpl w:val="EC92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2E1712"/>
    <w:multiLevelType w:val="hybridMultilevel"/>
    <w:tmpl w:val="E8C2E5F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65650F4B"/>
    <w:multiLevelType w:val="multilevel"/>
    <w:tmpl w:val="399A4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62356B"/>
    <w:multiLevelType w:val="hybridMultilevel"/>
    <w:tmpl w:val="9864AC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B123D9"/>
    <w:multiLevelType w:val="hybridMultilevel"/>
    <w:tmpl w:val="E0DC1CD2"/>
    <w:lvl w:ilvl="0" w:tplc="04090001">
      <w:start w:val="1"/>
      <w:numFmt w:val="bullet"/>
      <w:lvlText w:val=""/>
      <w:lvlJc w:val="left"/>
      <w:pPr>
        <w:ind w:left="1440" w:hanging="360"/>
      </w:pPr>
      <w:rPr>
        <w:rFonts w:ascii="Symbol" w:hAnsi="Symbol"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55F7C84"/>
    <w:multiLevelType w:val="hybridMultilevel"/>
    <w:tmpl w:val="2AB82D9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11"/>
  </w:num>
  <w:num w:numId="4">
    <w:abstractNumId w:val="3"/>
  </w:num>
  <w:num w:numId="5">
    <w:abstractNumId w:val="5"/>
  </w:num>
  <w:num w:numId="6">
    <w:abstractNumId w:val="15"/>
  </w:num>
  <w:num w:numId="7">
    <w:abstractNumId w:val="26"/>
  </w:num>
  <w:num w:numId="8">
    <w:abstractNumId w:val="5"/>
  </w:num>
  <w:num w:numId="9">
    <w:abstractNumId w:val="1"/>
  </w:num>
  <w:num w:numId="10">
    <w:abstractNumId w:val="10"/>
  </w:num>
  <w:num w:numId="11">
    <w:abstractNumId w:val="6"/>
  </w:num>
  <w:num w:numId="12">
    <w:abstractNumId w:val="0"/>
  </w:num>
  <w:num w:numId="13">
    <w:abstractNumId w:val="23"/>
  </w:num>
  <w:num w:numId="14">
    <w:abstractNumId w:val="27"/>
  </w:num>
  <w:num w:numId="15">
    <w:abstractNumId w:val="2"/>
  </w:num>
  <w:num w:numId="16">
    <w:abstractNumId w:val="24"/>
  </w:num>
  <w:num w:numId="17">
    <w:abstractNumId w:val="18"/>
  </w:num>
  <w:num w:numId="18">
    <w:abstractNumId w:val="19"/>
  </w:num>
  <w:num w:numId="19">
    <w:abstractNumId w:val="21"/>
  </w:num>
  <w:num w:numId="20">
    <w:abstractNumId w:val="21"/>
  </w:num>
  <w:num w:numId="21">
    <w:abstractNumId w:val="9"/>
  </w:num>
  <w:num w:numId="22">
    <w:abstractNumId w:val="16"/>
  </w:num>
  <w:num w:numId="23">
    <w:abstractNumId w:val="17"/>
  </w:num>
  <w:num w:numId="24">
    <w:abstractNumId w:val="12"/>
  </w:num>
  <w:num w:numId="25">
    <w:abstractNumId w:val="25"/>
  </w:num>
  <w:num w:numId="26">
    <w:abstractNumId w:val="14"/>
  </w:num>
  <w:num w:numId="27">
    <w:abstractNumId w:val="13"/>
  </w:num>
  <w:num w:numId="28">
    <w:abstractNumId w:val="22"/>
  </w:num>
  <w:num w:numId="29">
    <w:abstractNumId w:val="8"/>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F7"/>
    <w:rsid w:val="00005D3F"/>
    <w:rsid w:val="000111AA"/>
    <w:rsid w:val="00012CE7"/>
    <w:rsid w:val="00030D85"/>
    <w:rsid w:val="00035FB9"/>
    <w:rsid w:val="00036C7E"/>
    <w:rsid w:val="00041828"/>
    <w:rsid w:val="00043607"/>
    <w:rsid w:val="000505F7"/>
    <w:rsid w:val="000558B7"/>
    <w:rsid w:val="00057062"/>
    <w:rsid w:val="000613D5"/>
    <w:rsid w:val="00061AD3"/>
    <w:rsid w:val="00063B1B"/>
    <w:rsid w:val="000659A5"/>
    <w:rsid w:val="000666DB"/>
    <w:rsid w:val="00071203"/>
    <w:rsid w:val="00072901"/>
    <w:rsid w:val="00075324"/>
    <w:rsid w:val="00075C10"/>
    <w:rsid w:val="00077C3D"/>
    <w:rsid w:val="0009013C"/>
    <w:rsid w:val="00091061"/>
    <w:rsid w:val="00093254"/>
    <w:rsid w:val="0009377D"/>
    <w:rsid w:val="000937B5"/>
    <w:rsid w:val="0009462F"/>
    <w:rsid w:val="00096168"/>
    <w:rsid w:val="000968E2"/>
    <w:rsid w:val="000A0669"/>
    <w:rsid w:val="000B007A"/>
    <w:rsid w:val="000B3308"/>
    <w:rsid w:val="000B4641"/>
    <w:rsid w:val="000C32D9"/>
    <w:rsid w:val="000C74B0"/>
    <w:rsid w:val="000E2506"/>
    <w:rsid w:val="000E6FA5"/>
    <w:rsid w:val="000E791E"/>
    <w:rsid w:val="000F7211"/>
    <w:rsid w:val="000F7B0F"/>
    <w:rsid w:val="00102882"/>
    <w:rsid w:val="00103554"/>
    <w:rsid w:val="0010383C"/>
    <w:rsid w:val="00105A23"/>
    <w:rsid w:val="00115803"/>
    <w:rsid w:val="0011705F"/>
    <w:rsid w:val="001175E6"/>
    <w:rsid w:val="001221B1"/>
    <w:rsid w:val="00127BCB"/>
    <w:rsid w:val="001337D2"/>
    <w:rsid w:val="001338CA"/>
    <w:rsid w:val="001426BC"/>
    <w:rsid w:val="001433C4"/>
    <w:rsid w:val="001470EC"/>
    <w:rsid w:val="00150923"/>
    <w:rsid w:val="00165CE1"/>
    <w:rsid w:val="00171FA3"/>
    <w:rsid w:val="001735B3"/>
    <w:rsid w:val="0017576A"/>
    <w:rsid w:val="001777FF"/>
    <w:rsid w:val="001832B6"/>
    <w:rsid w:val="00184AE5"/>
    <w:rsid w:val="00184E6C"/>
    <w:rsid w:val="00187026"/>
    <w:rsid w:val="0019469D"/>
    <w:rsid w:val="00195588"/>
    <w:rsid w:val="001962A7"/>
    <w:rsid w:val="0019779A"/>
    <w:rsid w:val="001A1F8B"/>
    <w:rsid w:val="001B5450"/>
    <w:rsid w:val="001B64B6"/>
    <w:rsid w:val="001C19EB"/>
    <w:rsid w:val="001C2489"/>
    <w:rsid w:val="001C7C48"/>
    <w:rsid w:val="001D2E1F"/>
    <w:rsid w:val="001D2E77"/>
    <w:rsid w:val="001D5E0D"/>
    <w:rsid w:val="001D7AC2"/>
    <w:rsid w:val="001E5835"/>
    <w:rsid w:val="001E6AB2"/>
    <w:rsid w:val="001F3C43"/>
    <w:rsid w:val="001F7609"/>
    <w:rsid w:val="00210070"/>
    <w:rsid w:val="002107D0"/>
    <w:rsid w:val="0021657B"/>
    <w:rsid w:val="00221143"/>
    <w:rsid w:val="002240EA"/>
    <w:rsid w:val="00231906"/>
    <w:rsid w:val="0023388A"/>
    <w:rsid w:val="00237CAB"/>
    <w:rsid w:val="00237E8C"/>
    <w:rsid w:val="0024077D"/>
    <w:rsid w:val="0024083E"/>
    <w:rsid w:val="0024268F"/>
    <w:rsid w:val="00243C1F"/>
    <w:rsid w:val="00246DF6"/>
    <w:rsid w:val="00247192"/>
    <w:rsid w:val="00250D49"/>
    <w:rsid w:val="00252831"/>
    <w:rsid w:val="0025541F"/>
    <w:rsid w:val="00255875"/>
    <w:rsid w:val="0026208B"/>
    <w:rsid w:val="002657BD"/>
    <w:rsid w:val="00266BF6"/>
    <w:rsid w:val="00272B76"/>
    <w:rsid w:val="00275B31"/>
    <w:rsid w:val="00281160"/>
    <w:rsid w:val="00285341"/>
    <w:rsid w:val="00287685"/>
    <w:rsid w:val="00292AFE"/>
    <w:rsid w:val="002A0C9A"/>
    <w:rsid w:val="002A336D"/>
    <w:rsid w:val="002B20E2"/>
    <w:rsid w:val="002B25EE"/>
    <w:rsid w:val="002B3F4F"/>
    <w:rsid w:val="002B4664"/>
    <w:rsid w:val="002B764E"/>
    <w:rsid w:val="002C2051"/>
    <w:rsid w:val="002C2362"/>
    <w:rsid w:val="002C3DCE"/>
    <w:rsid w:val="002C42CB"/>
    <w:rsid w:val="002C48EB"/>
    <w:rsid w:val="002C6D93"/>
    <w:rsid w:val="002D154B"/>
    <w:rsid w:val="002D35FE"/>
    <w:rsid w:val="002E107F"/>
    <w:rsid w:val="002E2765"/>
    <w:rsid w:val="002E74FA"/>
    <w:rsid w:val="003008FB"/>
    <w:rsid w:val="00301EAF"/>
    <w:rsid w:val="003021B9"/>
    <w:rsid w:val="00303E76"/>
    <w:rsid w:val="00304764"/>
    <w:rsid w:val="0030756E"/>
    <w:rsid w:val="0032056E"/>
    <w:rsid w:val="00325335"/>
    <w:rsid w:val="00331F40"/>
    <w:rsid w:val="00334AAB"/>
    <w:rsid w:val="003404CA"/>
    <w:rsid w:val="003404F6"/>
    <w:rsid w:val="003416BB"/>
    <w:rsid w:val="0035060D"/>
    <w:rsid w:val="00354CCC"/>
    <w:rsid w:val="00367574"/>
    <w:rsid w:val="003675BF"/>
    <w:rsid w:val="00370DC1"/>
    <w:rsid w:val="00370EAB"/>
    <w:rsid w:val="00371A1C"/>
    <w:rsid w:val="003751F8"/>
    <w:rsid w:val="00377C76"/>
    <w:rsid w:val="0039028F"/>
    <w:rsid w:val="0039371D"/>
    <w:rsid w:val="00393C3E"/>
    <w:rsid w:val="00393D0A"/>
    <w:rsid w:val="00396CD1"/>
    <w:rsid w:val="00397BBA"/>
    <w:rsid w:val="003A00F2"/>
    <w:rsid w:val="003A2483"/>
    <w:rsid w:val="003A27B7"/>
    <w:rsid w:val="003A4696"/>
    <w:rsid w:val="003A633A"/>
    <w:rsid w:val="003A7E41"/>
    <w:rsid w:val="003B0375"/>
    <w:rsid w:val="003B48E8"/>
    <w:rsid w:val="003B76CE"/>
    <w:rsid w:val="003B7BF5"/>
    <w:rsid w:val="003C2FC6"/>
    <w:rsid w:val="003C3971"/>
    <w:rsid w:val="003C5213"/>
    <w:rsid w:val="003C56D1"/>
    <w:rsid w:val="003C5DCD"/>
    <w:rsid w:val="003D5F1C"/>
    <w:rsid w:val="003D66DF"/>
    <w:rsid w:val="003E488A"/>
    <w:rsid w:val="003E7351"/>
    <w:rsid w:val="003F3987"/>
    <w:rsid w:val="003F4DD6"/>
    <w:rsid w:val="003F589A"/>
    <w:rsid w:val="003F5A1D"/>
    <w:rsid w:val="003F6B6E"/>
    <w:rsid w:val="00401928"/>
    <w:rsid w:val="00412B2C"/>
    <w:rsid w:val="004147EF"/>
    <w:rsid w:val="00416F54"/>
    <w:rsid w:val="0041762D"/>
    <w:rsid w:val="0042236A"/>
    <w:rsid w:val="0042419E"/>
    <w:rsid w:val="00424604"/>
    <w:rsid w:val="00426775"/>
    <w:rsid w:val="0043010F"/>
    <w:rsid w:val="00432EFE"/>
    <w:rsid w:val="00434C52"/>
    <w:rsid w:val="00436C9E"/>
    <w:rsid w:val="00440D82"/>
    <w:rsid w:val="004441AF"/>
    <w:rsid w:val="004568E0"/>
    <w:rsid w:val="00463BF9"/>
    <w:rsid w:val="004647DF"/>
    <w:rsid w:val="00480DBC"/>
    <w:rsid w:val="00482CF2"/>
    <w:rsid w:val="0048507A"/>
    <w:rsid w:val="004857BF"/>
    <w:rsid w:val="00491DAF"/>
    <w:rsid w:val="00495274"/>
    <w:rsid w:val="004974D8"/>
    <w:rsid w:val="004A48BA"/>
    <w:rsid w:val="004A6437"/>
    <w:rsid w:val="004A6F78"/>
    <w:rsid w:val="004B0496"/>
    <w:rsid w:val="004B3966"/>
    <w:rsid w:val="004B78B9"/>
    <w:rsid w:val="004C4BE3"/>
    <w:rsid w:val="004C643E"/>
    <w:rsid w:val="004D0FDF"/>
    <w:rsid w:val="004D3DE4"/>
    <w:rsid w:val="004D485D"/>
    <w:rsid w:val="004D67E5"/>
    <w:rsid w:val="004D7049"/>
    <w:rsid w:val="004E1C3E"/>
    <w:rsid w:val="004E21BA"/>
    <w:rsid w:val="004E4512"/>
    <w:rsid w:val="004F5BB5"/>
    <w:rsid w:val="005059DB"/>
    <w:rsid w:val="00510590"/>
    <w:rsid w:val="00516A34"/>
    <w:rsid w:val="005179D1"/>
    <w:rsid w:val="00525C96"/>
    <w:rsid w:val="00525CB9"/>
    <w:rsid w:val="005324B9"/>
    <w:rsid w:val="00533A05"/>
    <w:rsid w:val="00535987"/>
    <w:rsid w:val="00551222"/>
    <w:rsid w:val="0055425F"/>
    <w:rsid w:val="00555B17"/>
    <w:rsid w:val="005655CF"/>
    <w:rsid w:val="0056624A"/>
    <w:rsid w:val="005726C3"/>
    <w:rsid w:val="00573923"/>
    <w:rsid w:val="00575FDC"/>
    <w:rsid w:val="005819C6"/>
    <w:rsid w:val="00585B44"/>
    <w:rsid w:val="00590B22"/>
    <w:rsid w:val="00594F93"/>
    <w:rsid w:val="005963ED"/>
    <w:rsid w:val="0059690A"/>
    <w:rsid w:val="005A4437"/>
    <w:rsid w:val="005A4BED"/>
    <w:rsid w:val="005B617D"/>
    <w:rsid w:val="005C116E"/>
    <w:rsid w:val="005C1F8F"/>
    <w:rsid w:val="005C25BE"/>
    <w:rsid w:val="005C3B5F"/>
    <w:rsid w:val="005C443D"/>
    <w:rsid w:val="005C7ACA"/>
    <w:rsid w:val="005D633C"/>
    <w:rsid w:val="005D7955"/>
    <w:rsid w:val="005E04DB"/>
    <w:rsid w:val="005E1C40"/>
    <w:rsid w:val="005F40F1"/>
    <w:rsid w:val="00615284"/>
    <w:rsid w:val="00616E8C"/>
    <w:rsid w:val="00617603"/>
    <w:rsid w:val="006225B9"/>
    <w:rsid w:val="00627CAC"/>
    <w:rsid w:val="00644E77"/>
    <w:rsid w:val="00646441"/>
    <w:rsid w:val="00662EBF"/>
    <w:rsid w:val="00664A6E"/>
    <w:rsid w:val="00665D5A"/>
    <w:rsid w:val="00667EE5"/>
    <w:rsid w:val="006732BC"/>
    <w:rsid w:val="0067346D"/>
    <w:rsid w:val="00674BFF"/>
    <w:rsid w:val="00675615"/>
    <w:rsid w:val="0068157C"/>
    <w:rsid w:val="00695042"/>
    <w:rsid w:val="006A203A"/>
    <w:rsid w:val="006A4A2A"/>
    <w:rsid w:val="006A7403"/>
    <w:rsid w:val="006B4DE4"/>
    <w:rsid w:val="006B6CCA"/>
    <w:rsid w:val="006C055B"/>
    <w:rsid w:val="006C464D"/>
    <w:rsid w:val="006C5BA6"/>
    <w:rsid w:val="006D235D"/>
    <w:rsid w:val="006D4713"/>
    <w:rsid w:val="006E3EC8"/>
    <w:rsid w:val="006E4658"/>
    <w:rsid w:val="006E51DD"/>
    <w:rsid w:val="006F0162"/>
    <w:rsid w:val="006F07A5"/>
    <w:rsid w:val="006F29F1"/>
    <w:rsid w:val="00700DD2"/>
    <w:rsid w:val="00701A92"/>
    <w:rsid w:val="007031F7"/>
    <w:rsid w:val="007157D3"/>
    <w:rsid w:val="0071611A"/>
    <w:rsid w:val="0072461B"/>
    <w:rsid w:val="007334D8"/>
    <w:rsid w:val="00740BC1"/>
    <w:rsid w:val="00743769"/>
    <w:rsid w:val="00745EB7"/>
    <w:rsid w:val="00750FB9"/>
    <w:rsid w:val="00751E0D"/>
    <w:rsid w:val="00756C8E"/>
    <w:rsid w:val="00757DF8"/>
    <w:rsid w:val="00762262"/>
    <w:rsid w:val="00763DD9"/>
    <w:rsid w:val="007662F9"/>
    <w:rsid w:val="00766829"/>
    <w:rsid w:val="007709B1"/>
    <w:rsid w:val="00771B69"/>
    <w:rsid w:val="00775A05"/>
    <w:rsid w:val="00780E2D"/>
    <w:rsid w:val="0078108C"/>
    <w:rsid w:val="007828A6"/>
    <w:rsid w:val="0078327C"/>
    <w:rsid w:val="007859A2"/>
    <w:rsid w:val="007870F4"/>
    <w:rsid w:val="007877D4"/>
    <w:rsid w:val="00790E85"/>
    <w:rsid w:val="00792906"/>
    <w:rsid w:val="007A0234"/>
    <w:rsid w:val="007A354A"/>
    <w:rsid w:val="007A4E28"/>
    <w:rsid w:val="007A7542"/>
    <w:rsid w:val="007A78DA"/>
    <w:rsid w:val="007B3399"/>
    <w:rsid w:val="007B36F3"/>
    <w:rsid w:val="007B3F23"/>
    <w:rsid w:val="007B6FE3"/>
    <w:rsid w:val="007B7B66"/>
    <w:rsid w:val="007C00B4"/>
    <w:rsid w:val="007C1069"/>
    <w:rsid w:val="007C33A8"/>
    <w:rsid w:val="007C51A3"/>
    <w:rsid w:val="007C6F8C"/>
    <w:rsid w:val="007D1D8A"/>
    <w:rsid w:val="007D2CDB"/>
    <w:rsid w:val="007D4891"/>
    <w:rsid w:val="007E0273"/>
    <w:rsid w:val="007E3B96"/>
    <w:rsid w:val="007E5D51"/>
    <w:rsid w:val="007F42FB"/>
    <w:rsid w:val="007F5998"/>
    <w:rsid w:val="007F5EF6"/>
    <w:rsid w:val="00800EAE"/>
    <w:rsid w:val="008010C6"/>
    <w:rsid w:val="00802E3E"/>
    <w:rsid w:val="00804B28"/>
    <w:rsid w:val="00807214"/>
    <w:rsid w:val="0081208D"/>
    <w:rsid w:val="00817964"/>
    <w:rsid w:val="00826EA0"/>
    <w:rsid w:val="00830695"/>
    <w:rsid w:val="00832AE2"/>
    <w:rsid w:val="008330E9"/>
    <w:rsid w:val="00835657"/>
    <w:rsid w:val="00841E94"/>
    <w:rsid w:val="00843162"/>
    <w:rsid w:val="008455EB"/>
    <w:rsid w:val="008501F3"/>
    <w:rsid w:val="00850C56"/>
    <w:rsid w:val="00852277"/>
    <w:rsid w:val="00856264"/>
    <w:rsid w:val="0087525D"/>
    <w:rsid w:val="00875D3A"/>
    <w:rsid w:val="008767FE"/>
    <w:rsid w:val="008772BE"/>
    <w:rsid w:val="008779BB"/>
    <w:rsid w:val="008845E6"/>
    <w:rsid w:val="008862F9"/>
    <w:rsid w:val="008949FE"/>
    <w:rsid w:val="00897751"/>
    <w:rsid w:val="008A0E68"/>
    <w:rsid w:val="008A192B"/>
    <w:rsid w:val="008A40F6"/>
    <w:rsid w:val="008A66C0"/>
    <w:rsid w:val="008A793C"/>
    <w:rsid w:val="008B22E8"/>
    <w:rsid w:val="008B44AD"/>
    <w:rsid w:val="008B5C32"/>
    <w:rsid w:val="008B60A7"/>
    <w:rsid w:val="008C6A4E"/>
    <w:rsid w:val="008D3816"/>
    <w:rsid w:val="008E1D9E"/>
    <w:rsid w:val="008E1EDA"/>
    <w:rsid w:val="008E3757"/>
    <w:rsid w:val="008F10B8"/>
    <w:rsid w:val="008F2134"/>
    <w:rsid w:val="008F53E3"/>
    <w:rsid w:val="009006DA"/>
    <w:rsid w:val="00902315"/>
    <w:rsid w:val="00903F48"/>
    <w:rsid w:val="009110AD"/>
    <w:rsid w:val="00913E33"/>
    <w:rsid w:val="00916069"/>
    <w:rsid w:val="009206BD"/>
    <w:rsid w:val="009254DE"/>
    <w:rsid w:val="009267C0"/>
    <w:rsid w:val="00927E49"/>
    <w:rsid w:val="009305AC"/>
    <w:rsid w:val="009368C4"/>
    <w:rsid w:val="00941182"/>
    <w:rsid w:val="00943AE5"/>
    <w:rsid w:val="00950BDB"/>
    <w:rsid w:val="00950D46"/>
    <w:rsid w:val="00950DA8"/>
    <w:rsid w:val="00951D83"/>
    <w:rsid w:val="009528CD"/>
    <w:rsid w:val="00953897"/>
    <w:rsid w:val="00955F62"/>
    <w:rsid w:val="009603C5"/>
    <w:rsid w:val="00965A8D"/>
    <w:rsid w:val="009717D3"/>
    <w:rsid w:val="00976CDF"/>
    <w:rsid w:val="00981303"/>
    <w:rsid w:val="00982777"/>
    <w:rsid w:val="009830B7"/>
    <w:rsid w:val="00987A3B"/>
    <w:rsid w:val="00990865"/>
    <w:rsid w:val="00992854"/>
    <w:rsid w:val="009A0AE5"/>
    <w:rsid w:val="009A4444"/>
    <w:rsid w:val="009B1C9A"/>
    <w:rsid w:val="009B5321"/>
    <w:rsid w:val="009B6267"/>
    <w:rsid w:val="009C0830"/>
    <w:rsid w:val="009C0BFF"/>
    <w:rsid w:val="009D1E78"/>
    <w:rsid w:val="009D24EA"/>
    <w:rsid w:val="009D3DC8"/>
    <w:rsid w:val="009D77B1"/>
    <w:rsid w:val="009E5EDF"/>
    <w:rsid w:val="009E68E5"/>
    <w:rsid w:val="009F2AB2"/>
    <w:rsid w:val="009F309D"/>
    <w:rsid w:val="009F3154"/>
    <w:rsid w:val="009F3B94"/>
    <w:rsid w:val="009F547E"/>
    <w:rsid w:val="009F6D11"/>
    <w:rsid w:val="00A00BD1"/>
    <w:rsid w:val="00A01179"/>
    <w:rsid w:val="00A06EBE"/>
    <w:rsid w:val="00A07232"/>
    <w:rsid w:val="00A1489E"/>
    <w:rsid w:val="00A20491"/>
    <w:rsid w:val="00A2446F"/>
    <w:rsid w:val="00A310FE"/>
    <w:rsid w:val="00A33E97"/>
    <w:rsid w:val="00A34502"/>
    <w:rsid w:val="00A35CED"/>
    <w:rsid w:val="00A5184E"/>
    <w:rsid w:val="00A628B5"/>
    <w:rsid w:val="00A66685"/>
    <w:rsid w:val="00A7219A"/>
    <w:rsid w:val="00A72867"/>
    <w:rsid w:val="00A733A4"/>
    <w:rsid w:val="00A737A5"/>
    <w:rsid w:val="00A7617C"/>
    <w:rsid w:val="00A84A3B"/>
    <w:rsid w:val="00A914EA"/>
    <w:rsid w:val="00A9173F"/>
    <w:rsid w:val="00A9367E"/>
    <w:rsid w:val="00A94536"/>
    <w:rsid w:val="00A96B0F"/>
    <w:rsid w:val="00AA09FA"/>
    <w:rsid w:val="00AA1D6C"/>
    <w:rsid w:val="00AA3788"/>
    <w:rsid w:val="00AB24B3"/>
    <w:rsid w:val="00AB2932"/>
    <w:rsid w:val="00AB362F"/>
    <w:rsid w:val="00AC0ACD"/>
    <w:rsid w:val="00AC40B8"/>
    <w:rsid w:val="00AC49F7"/>
    <w:rsid w:val="00AC6F57"/>
    <w:rsid w:val="00AD0E0F"/>
    <w:rsid w:val="00AD3302"/>
    <w:rsid w:val="00AD6D90"/>
    <w:rsid w:val="00AE1571"/>
    <w:rsid w:val="00AE1E69"/>
    <w:rsid w:val="00AE2364"/>
    <w:rsid w:val="00AE4B3E"/>
    <w:rsid w:val="00AE7C39"/>
    <w:rsid w:val="00AF4D34"/>
    <w:rsid w:val="00AF5CF6"/>
    <w:rsid w:val="00AF75F8"/>
    <w:rsid w:val="00B00E40"/>
    <w:rsid w:val="00B042C3"/>
    <w:rsid w:val="00B06540"/>
    <w:rsid w:val="00B13AC8"/>
    <w:rsid w:val="00B15D93"/>
    <w:rsid w:val="00B15F7A"/>
    <w:rsid w:val="00B20E56"/>
    <w:rsid w:val="00B2149C"/>
    <w:rsid w:val="00B2180E"/>
    <w:rsid w:val="00B2312D"/>
    <w:rsid w:val="00B24208"/>
    <w:rsid w:val="00B24DB3"/>
    <w:rsid w:val="00B3716B"/>
    <w:rsid w:val="00B37F23"/>
    <w:rsid w:val="00B41EBD"/>
    <w:rsid w:val="00B442DA"/>
    <w:rsid w:val="00B46034"/>
    <w:rsid w:val="00B47CC2"/>
    <w:rsid w:val="00B52179"/>
    <w:rsid w:val="00B56727"/>
    <w:rsid w:val="00B6110C"/>
    <w:rsid w:val="00B6294E"/>
    <w:rsid w:val="00B656FD"/>
    <w:rsid w:val="00B666BD"/>
    <w:rsid w:val="00B76132"/>
    <w:rsid w:val="00B77625"/>
    <w:rsid w:val="00B82A79"/>
    <w:rsid w:val="00B83A3E"/>
    <w:rsid w:val="00B85467"/>
    <w:rsid w:val="00B87730"/>
    <w:rsid w:val="00B92B9C"/>
    <w:rsid w:val="00B94408"/>
    <w:rsid w:val="00B97026"/>
    <w:rsid w:val="00B97C6D"/>
    <w:rsid w:val="00BA5051"/>
    <w:rsid w:val="00BB1283"/>
    <w:rsid w:val="00BB79E6"/>
    <w:rsid w:val="00BC0E29"/>
    <w:rsid w:val="00BC22F1"/>
    <w:rsid w:val="00BC253B"/>
    <w:rsid w:val="00BC2C8A"/>
    <w:rsid w:val="00BC36F3"/>
    <w:rsid w:val="00BC7AEA"/>
    <w:rsid w:val="00BD1483"/>
    <w:rsid w:val="00BD2759"/>
    <w:rsid w:val="00BD4A33"/>
    <w:rsid w:val="00BD4C70"/>
    <w:rsid w:val="00BE20A6"/>
    <w:rsid w:val="00BE225A"/>
    <w:rsid w:val="00BE3F4B"/>
    <w:rsid w:val="00BE42FA"/>
    <w:rsid w:val="00BE48FD"/>
    <w:rsid w:val="00BE54C3"/>
    <w:rsid w:val="00BE5EEB"/>
    <w:rsid w:val="00BF304E"/>
    <w:rsid w:val="00BF65E7"/>
    <w:rsid w:val="00BF7AB5"/>
    <w:rsid w:val="00C151E8"/>
    <w:rsid w:val="00C170A9"/>
    <w:rsid w:val="00C200BB"/>
    <w:rsid w:val="00C219A6"/>
    <w:rsid w:val="00C22A52"/>
    <w:rsid w:val="00C37015"/>
    <w:rsid w:val="00C40104"/>
    <w:rsid w:val="00C425E0"/>
    <w:rsid w:val="00C4742D"/>
    <w:rsid w:val="00C47AF4"/>
    <w:rsid w:val="00C51459"/>
    <w:rsid w:val="00C5410F"/>
    <w:rsid w:val="00C5553C"/>
    <w:rsid w:val="00C667C4"/>
    <w:rsid w:val="00C741BB"/>
    <w:rsid w:val="00C77202"/>
    <w:rsid w:val="00C83940"/>
    <w:rsid w:val="00C941E9"/>
    <w:rsid w:val="00C9786A"/>
    <w:rsid w:val="00CA3801"/>
    <w:rsid w:val="00CA46C7"/>
    <w:rsid w:val="00CA50FA"/>
    <w:rsid w:val="00CB06BD"/>
    <w:rsid w:val="00CB0E14"/>
    <w:rsid w:val="00CB3DC6"/>
    <w:rsid w:val="00CB67E6"/>
    <w:rsid w:val="00CD0FAD"/>
    <w:rsid w:val="00CD2780"/>
    <w:rsid w:val="00CE2A8F"/>
    <w:rsid w:val="00CE3490"/>
    <w:rsid w:val="00CE582C"/>
    <w:rsid w:val="00CE5BC9"/>
    <w:rsid w:val="00D02366"/>
    <w:rsid w:val="00D060B8"/>
    <w:rsid w:val="00D1304C"/>
    <w:rsid w:val="00D17402"/>
    <w:rsid w:val="00D23EF8"/>
    <w:rsid w:val="00D24A53"/>
    <w:rsid w:val="00D336A6"/>
    <w:rsid w:val="00D351B8"/>
    <w:rsid w:val="00D35B3C"/>
    <w:rsid w:val="00D368AA"/>
    <w:rsid w:val="00D42F57"/>
    <w:rsid w:val="00D4419A"/>
    <w:rsid w:val="00D47F49"/>
    <w:rsid w:val="00D577E8"/>
    <w:rsid w:val="00D72106"/>
    <w:rsid w:val="00D74985"/>
    <w:rsid w:val="00D7638B"/>
    <w:rsid w:val="00D774AE"/>
    <w:rsid w:val="00D775D8"/>
    <w:rsid w:val="00D81AD4"/>
    <w:rsid w:val="00D85859"/>
    <w:rsid w:val="00D86D48"/>
    <w:rsid w:val="00D87055"/>
    <w:rsid w:val="00D90569"/>
    <w:rsid w:val="00D91D72"/>
    <w:rsid w:val="00D9211D"/>
    <w:rsid w:val="00D9433B"/>
    <w:rsid w:val="00D955AA"/>
    <w:rsid w:val="00D974E6"/>
    <w:rsid w:val="00DA08F3"/>
    <w:rsid w:val="00DA09C9"/>
    <w:rsid w:val="00DA7F30"/>
    <w:rsid w:val="00DB327B"/>
    <w:rsid w:val="00DB34F0"/>
    <w:rsid w:val="00DB37F5"/>
    <w:rsid w:val="00DB7439"/>
    <w:rsid w:val="00DC05DD"/>
    <w:rsid w:val="00DC490C"/>
    <w:rsid w:val="00DC49D2"/>
    <w:rsid w:val="00DC78DA"/>
    <w:rsid w:val="00DC7AAE"/>
    <w:rsid w:val="00DD4BDA"/>
    <w:rsid w:val="00DE0066"/>
    <w:rsid w:val="00DE3782"/>
    <w:rsid w:val="00DE5352"/>
    <w:rsid w:val="00DE5D3B"/>
    <w:rsid w:val="00DE6042"/>
    <w:rsid w:val="00DF096E"/>
    <w:rsid w:val="00DF0BC8"/>
    <w:rsid w:val="00DF1333"/>
    <w:rsid w:val="00DF1824"/>
    <w:rsid w:val="00DF50EC"/>
    <w:rsid w:val="00E00CF3"/>
    <w:rsid w:val="00E03580"/>
    <w:rsid w:val="00E05B42"/>
    <w:rsid w:val="00E0776B"/>
    <w:rsid w:val="00E11E57"/>
    <w:rsid w:val="00E135E0"/>
    <w:rsid w:val="00E14D79"/>
    <w:rsid w:val="00E20C2C"/>
    <w:rsid w:val="00E23CAC"/>
    <w:rsid w:val="00E23D5E"/>
    <w:rsid w:val="00E252A2"/>
    <w:rsid w:val="00E25991"/>
    <w:rsid w:val="00E34845"/>
    <w:rsid w:val="00E36F6A"/>
    <w:rsid w:val="00E405C3"/>
    <w:rsid w:val="00E40EB5"/>
    <w:rsid w:val="00E46272"/>
    <w:rsid w:val="00E51027"/>
    <w:rsid w:val="00E53462"/>
    <w:rsid w:val="00E560AA"/>
    <w:rsid w:val="00E56C10"/>
    <w:rsid w:val="00E64728"/>
    <w:rsid w:val="00E74152"/>
    <w:rsid w:val="00E75C92"/>
    <w:rsid w:val="00E86FCA"/>
    <w:rsid w:val="00E967CE"/>
    <w:rsid w:val="00EA0392"/>
    <w:rsid w:val="00EB0DA2"/>
    <w:rsid w:val="00EB2B21"/>
    <w:rsid w:val="00EC0A3F"/>
    <w:rsid w:val="00EC0ADC"/>
    <w:rsid w:val="00EC2F43"/>
    <w:rsid w:val="00ED06A2"/>
    <w:rsid w:val="00ED3EB7"/>
    <w:rsid w:val="00ED6B73"/>
    <w:rsid w:val="00EE0077"/>
    <w:rsid w:val="00EE0AA4"/>
    <w:rsid w:val="00EE2DDC"/>
    <w:rsid w:val="00EE341F"/>
    <w:rsid w:val="00EE3EAF"/>
    <w:rsid w:val="00EE6977"/>
    <w:rsid w:val="00EF1C60"/>
    <w:rsid w:val="00EF3A8E"/>
    <w:rsid w:val="00EF5473"/>
    <w:rsid w:val="00EF6366"/>
    <w:rsid w:val="00F00B90"/>
    <w:rsid w:val="00F0205D"/>
    <w:rsid w:val="00F02B5E"/>
    <w:rsid w:val="00F03269"/>
    <w:rsid w:val="00F037E1"/>
    <w:rsid w:val="00F04A20"/>
    <w:rsid w:val="00F04E22"/>
    <w:rsid w:val="00F065D5"/>
    <w:rsid w:val="00F10416"/>
    <w:rsid w:val="00F1397F"/>
    <w:rsid w:val="00F22BD7"/>
    <w:rsid w:val="00F24067"/>
    <w:rsid w:val="00F31E19"/>
    <w:rsid w:val="00F34D80"/>
    <w:rsid w:val="00F41FA7"/>
    <w:rsid w:val="00F46ED0"/>
    <w:rsid w:val="00F50BDF"/>
    <w:rsid w:val="00F62C37"/>
    <w:rsid w:val="00F62EFC"/>
    <w:rsid w:val="00F63100"/>
    <w:rsid w:val="00F648F9"/>
    <w:rsid w:val="00F6493C"/>
    <w:rsid w:val="00F6502E"/>
    <w:rsid w:val="00F70BE4"/>
    <w:rsid w:val="00F71FD1"/>
    <w:rsid w:val="00F80F17"/>
    <w:rsid w:val="00F96EE8"/>
    <w:rsid w:val="00F9706C"/>
    <w:rsid w:val="00FA20B8"/>
    <w:rsid w:val="00FA2299"/>
    <w:rsid w:val="00FB34C8"/>
    <w:rsid w:val="00FB7F2E"/>
    <w:rsid w:val="00FC7AB9"/>
    <w:rsid w:val="00FD09C4"/>
    <w:rsid w:val="00FD22CB"/>
    <w:rsid w:val="00FD5752"/>
    <w:rsid w:val="00FE7685"/>
    <w:rsid w:val="00FF383B"/>
    <w:rsid w:val="00FF3D27"/>
    <w:rsid w:val="00FF422E"/>
    <w:rsid w:val="00FF52F5"/>
    <w:rsid w:val="00FF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DA5E3"/>
  <w15:chartTrackingRefBased/>
  <w15:docId w15:val="{B47FAD65-E323-4E04-A227-6F8E3731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1F7"/>
    <w:pPr>
      <w:ind w:left="720"/>
      <w:contextualSpacing/>
    </w:pPr>
  </w:style>
  <w:style w:type="paragraph" w:styleId="NormalWeb">
    <w:name w:val="Normal (Web)"/>
    <w:basedOn w:val="Normal"/>
    <w:uiPriority w:val="99"/>
    <w:semiHidden/>
    <w:unhideWhenUsed/>
    <w:rsid w:val="000946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60B8"/>
    <w:rPr>
      <w:color w:val="0563C1"/>
      <w:u w:val="single"/>
    </w:rPr>
  </w:style>
  <w:style w:type="character" w:styleId="UnresolvedMention">
    <w:name w:val="Unresolved Mention"/>
    <w:basedOn w:val="DefaultParagraphFont"/>
    <w:uiPriority w:val="99"/>
    <w:semiHidden/>
    <w:unhideWhenUsed/>
    <w:rsid w:val="00A7219A"/>
    <w:rPr>
      <w:color w:val="605E5C"/>
      <w:shd w:val="clear" w:color="auto" w:fill="E1DFDD"/>
    </w:rPr>
  </w:style>
  <w:style w:type="character" w:styleId="FollowedHyperlink">
    <w:name w:val="FollowedHyperlink"/>
    <w:basedOn w:val="DefaultParagraphFont"/>
    <w:uiPriority w:val="99"/>
    <w:semiHidden/>
    <w:unhideWhenUsed/>
    <w:rsid w:val="00D91D72"/>
    <w:rPr>
      <w:color w:val="954F72" w:themeColor="followedHyperlink"/>
      <w:u w:val="single"/>
    </w:rPr>
  </w:style>
  <w:style w:type="paragraph" w:styleId="BalloonText">
    <w:name w:val="Balloon Text"/>
    <w:basedOn w:val="Normal"/>
    <w:link w:val="BalloonTextChar"/>
    <w:uiPriority w:val="99"/>
    <w:semiHidden/>
    <w:unhideWhenUsed/>
    <w:rsid w:val="008E1D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D9E"/>
    <w:rPr>
      <w:rFonts w:ascii="Segoe UI" w:hAnsi="Segoe UI" w:cs="Segoe UI"/>
      <w:sz w:val="18"/>
      <w:szCs w:val="18"/>
    </w:rPr>
  </w:style>
  <w:style w:type="character" w:customStyle="1" w:styleId="normaltextrun">
    <w:name w:val="normaltextrun"/>
    <w:basedOn w:val="DefaultParagraphFont"/>
    <w:rsid w:val="0024268F"/>
  </w:style>
  <w:style w:type="character" w:customStyle="1" w:styleId="eop">
    <w:name w:val="eop"/>
    <w:basedOn w:val="DefaultParagraphFont"/>
    <w:rsid w:val="0024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0183">
      <w:bodyDiv w:val="1"/>
      <w:marLeft w:val="0"/>
      <w:marRight w:val="0"/>
      <w:marTop w:val="0"/>
      <w:marBottom w:val="0"/>
      <w:divBdr>
        <w:top w:val="none" w:sz="0" w:space="0" w:color="auto"/>
        <w:left w:val="none" w:sz="0" w:space="0" w:color="auto"/>
        <w:bottom w:val="none" w:sz="0" w:space="0" w:color="auto"/>
        <w:right w:val="none" w:sz="0" w:space="0" w:color="auto"/>
      </w:divBdr>
    </w:div>
    <w:div w:id="32973220">
      <w:bodyDiv w:val="1"/>
      <w:marLeft w:val="0"/>
      <w:marRight w:val="0"/>
      <w:marTop w:val="0"/>
      <w:marBottom w:val="0"/>
      <w:divBdr>
        <w:top w:val="none" w:sz="0" w:space="0" w:color="auto"/>
        <w:left w:val="none" w:sz="0" w:space="0" w:color="auto"/>
        <w:bottom w:val="none" w:sz="0" w:space="0" w:color="auto"/>
        <w:right w:val="none" w:sz="0" w:space="0" w:color="auto"/>
      </w:divBdr>
    </w:div>
    <w:div w:id="123156043">
      <w:bodyDiv w:val="1"/>
      <w:marLeft w:val="0"/>
      <w:marRight w:val="0"/>
      <w:marTop w:val="0"/>
      <w:marBottom w:val="0"/>
      <w:divBdr>
        <w:top w:val="none" w:sz="0" w:space="0" w:color="auto"/>
        <w:left w:val="none" w:sz="0" w:space="0" w:color="auto"/>
        <w:bottom w:val="none" w:sz="0" w:space="0" w:color="auto"/>
        <w:right w:val="none" w:sz="0" w:space="0" w:color="auto"/>
      </w:divBdr>
    </w:div>
    <w:div w:id="248780090">
      <w:bodyDiv w:val="1"/>
      <w:marLeft w:val="0"/>
      <w:marRight w:val="0"/>
      <w:marTop w:val="0"/>
      <w:marBottom w:val="0"/>
      <w:divBdr>
        <w:top w:val="none" w:sz="0" w:space="0" w:color="auto"/>
        <w:left w:val="none" w:sz="0" w:space="0" w:color="auto"/>
        <w:bottom w:val="none" w:sz="0" w:space="0" w:color="auto"/>
        <w:right w:val="none" w:sz="0" w:space="0" w:color="auto"/>
      </w:divBdr>
    </w:div>
    <w:div w:id="361902120">
      <w:bodyDiv w:val="1"/>
      <w:marLeft w:val="0"/>
      <w:marRight w:val="0"/>
      <w:marTop w:val="0"/>
      <w:marBottom w:val="0"/>
      <w:divBdr>
        <w:top w:val="none" w:sz="0" w:space="0" w:color="auto"/>
        <w:left w:val="none" w:sz="0" w:space="0" w:color="auto"/>
        <w:bottom w:val="none" w:sz="0" w:space="0" w:color="auto"/>
        <w:right w:val="none" w:sz="0" w:space="0" w:color="auto"/>
      </w:divBdr>
    </w:div>
    <w:div w:id="450520591">
      <w:bodyDiv w:val="1"/>
      <w:marLeft w:val="0"/>
      <w:marRight w:val="0"/>
      <w:marTop w:val="0"/>
      <w:marBottom w:val="0"/>
      <w:divBdr>
        <w:top w:val="none" w:sz="0" w:space="0" w:color="auto"/>
        <w:left w:val="none" w:sz="0" w:space="0" w:color="auto"/>
        <w:bottom w:val="none" w:sz="0" w:space="0" w:color="auto"/>
        <w:right w:val="none" w:sz="0" w:space="0" w:color="auto"/>
      </w:divBdr>
    </w:div>
    <w:div w:id="728842986">
      <w:bodyDiv w:val="1"/>
      <w:marLeft w:val="0"/>
      <w:marRight w:val="0"/>
      <w:marTop w:val="0"/>
      <w:marBottom w:val="0"/>
      <w:divBdr>
        <w:top w:val="none" w:sz="0" w:space="0" w:color="auto"/>
        <w:left w:val="none" w:sz="0" w:space="0" w:color="auto"/>
        <w:bottom w:val="none" w:sz="0" w:space="0" w:color="auto"/>
        <w:right w:val="none" w:sz="0" w:space="0" w:color="auto"/>
      </w:divBdr>
    </w:div>
    <w:div w:id="735784004">
      <w:bodyDiv w:val="1"/>
      <w:marLeft w:val="0"/>
      <w:marRight w:val="0"/>
      <w:marTop w:val="0"/>
      <w:marBottom w:val="0"/>
      <w:divBdr>
        <w:top w:val="none" w:sz="0" w:space="0" w:color="auto"/>
        <w:left w:val="none" w:sz="0" w:space="0" w:color="auto"/>
        <w:bottom w:val="none" w:sz="0" w:space="0" w:color="auto"/>
        <w:right w:val="none" w:sz="0" w:space="0" w:color="auto"/>
      </w:divBdr>
    </w:div>
    <w:div w:id="1201236409">
      <w:bodyDiv w:val="1"/>
      <w:marLeft w:val="0"/>
      <w:marRight w:val="0"/>
      <w:marTop w:val="0"/>
      <w:marBottom w:val="0"/>
      <w:divBdr>
        <w:top w:val="none" w:sz="0" w:space="0" w:color="auto"/>
        <w:left w:val="none" w:sz="0" w:space="0" w:color="auto"/>
        <w:bottom w:val="none" w:sz="0" w:space="0" w:color="auto"/>
        <w:right w:val="none" w:sz="0" w:space="0" w:color="auto"/>
      </w:divBdr>
    </w:div>
    <w:div w:id="1257667165">
      <w:bodyDiv w:val="1"/>
      <w:marLeft w:val="0"/>
      <w:marRight w:val="0"/>
      <w:marTop w:val="0"/>
      <w:marBottom w:val="0"/>
      <w:divBdr>
        <w:top w:val="none" w:sz="0" w:space="0" w:color="auto"/>
        <w:left w:val="none" w:sz="0" w:space="0" w:color="auto"/>
        <w:bottom w:val="none" w:sz="0" w:space="0" w:color="auto"/>
        <w:right w:val="none" w:sz="0" w:space="0" w:color="auto"/>
      </w:divBdr>
    </w:div>
    <w:div w:id="1595165396">
      <w:bodyDiv w:val="1"/>
      <w:marLeft w:val="0"/>
      <w:marRight w:val="0"/>
      <w:marTop w:val="0"/>
      <w:marBottom w:val="0"/>
      <w:divBdr>
        <w:top w:val="none" w:sz="0" w:space="0" w:color="auto"/>
        <w:left w:val="none" w:sz="0" w:space="0" w:color="auto"/>
        <w:bottom w:val="none" w:sz="0" w:space="0" w:color="auto"/>
        <w:right w:val="none" w:sz="0" w:space="0" w:color="auto"/>
      </w:divBdr>
      <w:divsChild>
        <w:div w:id="809787898">
          <w:marLeft w:val="274"/>
          <w:marRight w:val="0"/>
          <w:marTop w:val="60"/>
          <w:marBottom w:val="120"/>
          <w:divBdr>
            <w:top w:val="none" w:sz="0" w:space="0" w:color="auto"/>
            <w:left w:val="none" w:sz="0" w:space="0" w:color="auto"/>
            <w:bottom w:val="none" w:sz="0" w:space="0" w:color="auto"/>
            <w:right w:val="none" w:sz="0" w:space="0" w:color="auto"/>
          </w:divBdr>
        </w:div>
        <w:div w:id="604964318">
          <w:marLeft w:val="274"/>
          <w:marRight w:val="0"/>
          <w:marTop w:val="60"/>
          <w:marBottom w:val="120"/>
          <w:divBdr>
            <w:top w:val="none" w:sz="0" w:space="0" w:color="auto"/>
            <w:left w:val="none" w:sz="0" w:space="0" w:color="auto"/>
            <w:bottom w:val="none" w:sz="0" w:space="0" w:color="auto"/>
            <w:right w:val="none" w:sz="0" w:space="0" w:color="auto"/>
          </w:divBdr>
        </w:div>
        <w:div w:id="459374404">
          <w:marLeft w:val="274"/>
          <w:marRight w:val="0"/>
          <w:marTop w:val="60"/>
          <w:marBottom w:val="120"/>
          <w:divBdr>
            <w:top w:val="none" w:sz="0" w:space="0" w:color="auto"/>
            <w:left w:val="none" w:sz="0" w:space="0" w:color="auto"/>
            <w:bottom w:val="none" w:sz="0" w:space="0" w:color="auto"/>
            <w:right w:val="none" w:sz="0" w:space="0" w:color="auto"/>
          </w:divBdr>
        </w:div>
        <w:div w:id="136922715">
          <w:marLeft w:val="274"/>
          <w:marRight w:val="0"/>
          <w:marTop w:val="60"/>
          <w:marBottom w:val="120"/>
          <w:divBdr>
            <w:top w:val="none" w:sz="0" w:space="0" w:color="auto"/>
            <w:left w:val="none" w:sz="0" w:space="0" w:color="auto"/>
            <w:bottom w:val="none" w:sz="0" w:space="0" w:color="auto"/>
            <w:right w:val="none" w:sz="0" w:space="0" w:color="auto"/>
          </w:divBdr>
        </w:div>
        <w:div w:id="267587903">
          <w:marLeft w:val="274"/>
          <w:marRight w:val="0"/>
          <w:marTop w:val="60"/>
          <w:marBottom w:val="120"/>
          <w:divBdr>
            <w:top w:val="none" w:sz="0" w:space="0" w:color="auto"/>
            <w:left w:val="none" w:sz="0" w:space="0" w:color="auto"/>
            <w:bottom w:val="none" w:sz="0" w:space="0" w:color="auto"/>
            <w:right w:val="none" w:sz="0" w:space="0" w:color="auto"/>
          </w:divBdr>
        </w:div>
        <w:div w:id="321784422">
          <w:marLeft w:val="274"/>
          <w:marRight w:val="0"/>
          <w:marTop w:val="60"/>
          <w:marBottom w:val="120"/>
          <w:divBdr>
            <w:top w:val="none" w:sz="0" w:space="0" w:color="auto"/>
            <w:left w:val="none" w:sz="0" w:space="0" w:color="auto"/>
            <w:bottom w:val="none" w:sz="0" w:space="0" w:color="auto"/>
            <w:right w:val="none" w:sz="0" w:space="0" w:color="auto"/>
          </w:divBdr>
        </w:div>
        <w:div w:id="387843132">
          <w:marLeft w:val="274"/>
          <w:marRight w:val="0"/>
          <w:marTop w:val="60"/>
          <w:marBottom w:val="120"/>
          <w:divBdr>
            <w:top w:val="none" w:sz="0" w:space="0" w:color="auto"/>
            <w:left w:val="none" w:sz="0" w:space="0" w:color="auto"/>
            <w:bottom w:val="none" w:sz="0" w:space="0" w:color="auto"/>
            <w:right w:val="none" w:sz="0" w:space="0" w:color="auto"/>
          </w:divBdr>
        </w:div>
        <w:div w:id="216086412">
          <w:marLeft w:val="274"/>
          <w:marRight w:val="0"/>
          <w:marTop w:val="60"/>
          <w:marBottom w:val="120"/>
          <w:divBdr>
            <w:top w:val="none" w:sz="0" w:space="0" w:color="auto"/>
            <w:left w:val="none" w:sz="0" w:space="0" w:color="auto"/>
            <w:bottom w:val="none" w:sz="0" w:space="0" w:color="auto"/>
            <w:right w:val="none" w:sz="0" w:space="0" w:color="auto"/>
          </w:divBdr>
        </w:div>
        <w:div w:id="263072893">
          <w:marLeft w:val="274"/>
          <w:marRight w:val="0"/>
          <w:marTop w:val="60"/>
          <w:marBottom w:val="120"/>
          <w:divBdr>
            <w:top w:val="none" w:sz="0" w:space="0" w:color="auto"/>
            <w:left w:val="none" w:sz="0" w:space="0" w:color="auto"/>
            <w:bottom w:val="none" w:sz="0" w:space="0" w:color="auto"/>
            <w:right w:val="none" w:sz="0" w:space="0" w:color="auto"/>
          </w:divBdr>
        </w:div>
        <w:div w:id="153686793">
          <w:marLeft w:val="274"/>
          <w:marRight w:val="0"/>
          <w:marTop w:val="60"/>
          <w:marBottom w:val="120"/>
          <w:divBdr>
            <w:top w:val="none" w:sz="0" w:space="0" w:color="auto"/>
            <w:left w:val="none" w:sz="0" w:space="0" w:color="auto"/>
            <w:bottom w:val="none" w:sz="0" w:space="0" w:color="auto"/>
            <w:right w:val="none" w:sz="0" w:space="0" w:color="auto"/>
          </w:divBdr>
        </w:div>
        <w:div w:id="1211958293">
          <w:marLeft w:val="274"/>
          <w:marRight w:val="0"/>
          <w:marTop w:val="60"/>
          <w:marBottom w:val="120"/>
          <w:divBdr>
            <w:top w:val="none" w:sz="0" w:space="0" w:color="auto"/>
            <w:left w:val="none" w:sz="0" w:space="0" w:color="auto"/>
            <w:bottom w:val="none" w:sz="0" w:space="0" w:color="auto"/>
            <w:right w:val="none" w:sz="0" w:space="0" w:color="auto"/>
          </w:divBdr>
        </w:div>
        <w:div w:id="286470283">
          <w:marLeft w:val="274"/>
          <w:marRight w:val="0"/>
          <w:marTop w:val="60"/>
          <w:marBottom w:val="120"/>
          <w:divBdr>
            <w:top w:val="none" w:sz="0" w:space="0" w:color="auto"/>
            <w:left w:val="none" w:sz="0" w:space="0" w:color="auto"/>
            <w:bottom w:val="none" w:sz="0" w:space="0" w:color="auto"/>
            <w:right w:val="none" w:sz="0" w:space="0" w:color="auto"/>
          </w:divBdr>
        </w:div>
        <w:div w:id="724449580">
          <w:marLeft w:val="274"/>
          <w:marRight w:val="0"/>
          <w:marTop w:val="60"/>
          <w:marBottom w:val="120"/>
          <w:divBdr>
            <w:top w:val="none" w:sz="0" w:space="0" w:color="auto"/>
            <w:left w:val="none" w:sz="0" w:space="0" w:color="auto"/>
            <w:bottom w:val="none" w:sz="0" w:space="0" w:color="auto"/>
            <w:right w:val="none" w:sz="0" w:space="0" w:color="auto"/>
          </w:divBdr>
        </w:div>
      </w:divsChild>
    </w:div>
    <w:div w:id="1784494589">
      <w:bodyDiv w:val="1"/>
      <w:marLeft w:val="0"/>
      <w:marRight w:val="0"/>
      <w:marTop w:val="0"/>
      <w:marBottom w:val="0"/>
      <w:divBdr>
        <w:top w:val="none" w:sz="0" w:space="0" w:color="auto"/>
        <w:left w:val="none" w:sz="0" w:space="0" w:color="auto"/>
        <w:bottom w:val="none" w:sz="0" w:space="0" w:color="auto"/>
        <w:right w:val="none" w:sz="0" w:space="0" w:color="auto"/>
      </w:divBdr>
    </w:div>
    <w:div w:id="1804083521">
      <w:bodyDiv w:val="1"/>
      <w:marLeft w:val="0"/>
      <w:marRight w:val="0"/>
      <w:marTop w:val="0"/>
      <w:marBottom w:val="0"/>
      <w:divBdr>
        <w:top w:val="none" w:sz="0" w:space="0" w:color="auto"/>
        <w:left w:val="none" w:sz="0" w:space="0" w:color="auto"/>
        <w:bottom w:val="none" w:sz="0" w:space="0" w:color="auto"/>
        <w:right w:val="none" w:sz="0" w:space="0" w:color="auto"/>
      </w:divBdr>
      <w:divsChild>
        <w:div w:id="1836412539">
          <w:marLeft w:val="0"/>
          <w:marRight w:val="0"/>
          <w:marTop w:val="0"/>
          <w:marBottom w:val="0"/>
          <w:divBdr>
            <w:top w:val="none" w:sz="0" w:space="0" w:color="auto"/>
            <w:left w:val="none" w:sz="0" w:space="0" w:color="auto"/>
            <w:bottom w:val="none" w:sz="0" w:space="0" w:color="auto"/>
            <w:right w:val="none" w:sz="0" w:space="0" w:color="auto"/>
          </w:divBdr>
        </w:div>
        <w:div w:id="316299063">
          <w:marLeft w:val="0"/>
          <w:marRight w:val="0"/>
          <w:marTop w:val="0"/>
          <w:marBottom w:val="0"/>
          <w:divBdr>
            <w:top w:val="none" w:sz="0" w:space="0" w:color="auto"/>
            <w:left w:val="none" w:sz="0" w:space="0" w:color="auto"/>
            <w:bottom w:val="none" w:sz="0" w:space="0" w:color="auto"/>
            <w:right w:val="none" w:sz="0" w:space="0" w:color="auto"/>
          </w:divBdr>
        </w:div>
      </w:divsChild>
    </w:div>
    <w:div w:id="1812289064">
      <w:bodyDiv w:val="1"/>
      <w:marLeft w:val="0"/>
      <w:marRight w:val="0"/>
      <w:marTop w:val="0"/>
      <w:marBottom w:val="0"/>
      <w:divBdr>
        <w:top w:val="none" w:sz="0" w:space="0" w:color="auto"/>
        <w:left w:val="none" w:sz="0" w:space="0" w:color="auto"/>
        <w:bottom w:val="none" w:sz="0" w:space="0" w:color="auto"/>
        <w:right w:val="none" w:sz="0" w:space="0" w:color="auto"/>
      </w:divBdr>
    </w:div>
    <w:div w:id="186215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www.esri.com/arcgis-blog/?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esri.com/arcgis-blog/products/bus-analyst/announcements/census-2020-redistricting-data-coming-to-arcgis-business-analys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hyperlink" Target="https://community.esri.com/t5/arcgis-business-analyst-blog/what-s-coming-to-arcgis-business-analyst-web-app/ba-p/1119284"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Buhr</dc:creator>
  <cp:keywords/>
  <dc:description/>
  <cp:lastModifiedBy>Carol Campbell</cp:lastModifiedBy>
  <cp:revision>2</cp:revision>
  <cp:lastPrinted>2021-12-01T16:11:00Z</cp:lastPrinted>
  <dcterms:created xsi:type="dcterms:W3CDTF">2021-12-08T15:21:00Z</dcterms:created>
  <dcterms:modified xsi:type="dcterms:W3CDTF">2021-12-08T15:21:00Z</dcterms:modified>
</cp:coreProperties>
</file>