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1DFB1" w14:textId="77777777" w:rsidR="00BC5E44" w:rsidRDefault="00BC5E44" w:rsidP="009247C1">
      <w:pPr>
        <w:pStyle w:val="Heading1"/>
        <w:spacing w:after="240"/>
        <w:jc w:val="center"/>
      </w:pPr>
    </w:p>
    <w:p w14:paraId="1F6EEDE2" w14:textId="1B581086" w:rsidR="009247C1" w:rsidRPr="009247C1" w:rsidRDefault="00BC5E44" w:rsidP="009247C1">
      <w:pPr>
        <w:pStyle w:val="Heading1"/>
        <w:spacing w:after="240"/>
        <w:jc w:val="center"/>
        <w:rPr>
          <w:sz w:val="28"/>
          <w:szCs w:val="28"/>
        </w:rPr>
      </w:pPr>
      <w:r w:rsidRPr="000B6712">
        <w:rPr>
          <w:sz w:val="28"/>
          <w:szCs w:val="28"/>
        </w:rPr>
        <w:t>C</w:t>
      </w:r>
      <w:r w:rsidR="009247C1">
        <w:rPr>
          <w:sz w:val="28"/>
          <w:szCs w:val="28"/>
        </w:rPr>
        <w:t>arol</w:t>
      </w:r>
      <w:r w:rsidRPr="000B6712">
        <w:rPr>
          <w:sz w:val="28"/>
          <w:szCs w:val="28"/>
        </w:rPr>
        <w:t xml:space="preserve"> King Award for Advancing the Profession of Dental Hygiene</w:t>
      </w:r>
    </w:p>
    <w:p w14:paraId="4CBB6962" w14:textId="7B64C873" w:rsidR="009247C1" w:rsidRPr="009247C1" w:rsidRDefault="009247C1" w:rsidP="009247C1">
      <w:pPr>
        <w:spacing w:after="240"/>
        <w:rPr>
          <w:b/>
          <w:bCs/>
        </w:rPr>
      </w:pPr>
      <w:r w:rsidRPr="009247C1">
        <w:rPr>
          <w:b/>
          <w:bCs/>
        </w:rPr>
        <w:t>Award Framework</w:t>
      </w:r>
    </w:p>
    <w:p w14:paraId="05375378" w14:textId="77777777" w:rsidR="009247C1" w:rsidRPr="009F1B11" w:rsidRDefault="009247C1" w:rsidP="009247C1">
      <w:pPr>
        <w:spacing w:after="240"/>
      </w:pPr>
      <w:r w:rsidRPr="009F1B11">
        <w:t>This award was established in 1986 in memory of Carol King, RDH who was successful in breaking barriers for Dental Hygienists who wish to practice as independent contractors in New Jersey.</w:t>
      </w:r>
    </w:p>
    <w:p w14:paraId="75511390" w14:textId="6ED708E5" w:rsidR="009247C1" w:rsidRPr="009247C1" w:rsidRDefault="009247C1" w:rsidP="009247C1">
      <w:pPr>
        <w:spacing w:after="240"/>
        <w:rPr>
          <w:b/>
          <w:bCs/>
        </w:rPr>
      </w:pPr>
      <w:r w:rsidRPr="009247C1">
        <w:rPr>
          <w:b/>
          <w:bCs/>
        </w:rPr>
        <w:t>Purpose</w:t>
      </w:r>
    </w:p>
    <w:p w14:paraId="7FD84C22" w14:textId="77777777" w:rsidR="009247C1" w:rsidRPr="009F1B11" w:rsidRDefault="009247C1" w:rsidP="009247C1">
      <w:pPr>
        <w:spacing w:after="240"/>
      </w:pPr>
      <w:r w:rsidRPr="009F1B11">
        <w:t>To identify and recognize the dental hygienist that is a member of the NJDHA and has advanced the Profession of Dental Hygiene.</w:t>
      </w:r>
    </w:p>
    <w:p w14:paraId="40EA4B32" w14:textId="440D0A47" w:rsidR="009247C1" w:rsidRPr="009247C1" w:rsidRDefault="009247C1" w:rsidP="009247C1">
      <w:pPr>
        <w:spacing w:after="240"/>
        <w:rPr>
          <w:b/>
          <w:bCs/>
        </w:rPr>
      </w:pPr>
      <w:r w:rsidRPr="009247C1">
        <w:rPr>
          <w:b/>
          <w:bCs/>
        </w:rPr>
        <w:t>Criteria</w:t>
      </w:r>
    </w:p>
    <w:p w14:paraId="662AB3D4" w14:textId="11F49231" w:rsidR="009247C1" w:rsidRPr="009F1B11" w:rsidRDefault="009247C1" w:rsidP="009247C1">
      <w:pPr>
        <w:pStyle w:val="ListParagraph"/>
        <w:numPr>
          <w:ilvl w:val="0"/>
          <w:numId w:val="9"/>
        </w:numPr>
        <w:spacing w:after="240"/>
      </w:pPr>
      <w:r w:rsidRPr="009F1B11">
        <w:t xml:space="preserve">The nominee must have been an active or life member of NJDHA for a minimum of five (5) years.     </w:t>
      </w:r>
    </w:p>
    <w:p w14:paraId="0F41AB67" w14:textId="757C73A6" w:rsidR="009247C1" w:rsidRPr="009F1B11" w:rsidRDefault="009247C1" w:rsidP="009247C1">
      <w:pPr>
        <w:pStyle w:val="ListParagraph"/>
        <w:numPr>
          <w:ilvl w:val="0"/>
          <w:numId w:val="9"/>
        </w:numPr>
        <w:spacing w:after="240"/>
      </w:pPr>
      <w:r w:rsidRPr="009F1B11">
        <w:t>The nominator must be a NJDHA member and submit a letter of recommendation for the nominee.</w:t>
      </w:r>
    </w:p>
    <w:p w14:paraId="5798BFE2" w14:textId="4110D9A8" w:rsidR="009247C1" w:rsidRPr="009F1B11" w:rsidRDefault="009247C1" w:rsidP="009247C1">
      <w:pPr>
        <w:pStyle w:val="ListParagraph"/>
        <w:numPr>
          <w:ilvl w:val="0"/>
          <w:numId w:val="9"/>
        </w:numPr>
        <w:spacing w:after="240"/>
      </w:pPr>
      <w:r w:rsidRPr="009F1B11">
        <w:t>The nominee must submit an essay that is no more than 750 words in length, typed and double-spaced.  The essay must include contributions and achievements to advance the profession.  The nominees should also express their value in the profession and how it has enhanced their lives.</w:t>
      </w:r>
    </w:p>
    <w:p w14:paraId="424AD994" w14:textId="77777777" w:rsidR="009247C1" w:rsidRDefault="009247C1" w:rsidP="009247C1">
      <w:pPr>
        <w:pStyle w:val="ListParagraph"/>
        <w:numPr>
          <w:ilvl w:val="0"/>
          <w:numId w:val="9"/>
        </w:numPr>
        <w:spacing w:after="240"/>
      </w:pPr>
      <w:r w:rsidRPr="009F1B11">
        <w:t>Any former award recipient is eligible again after 7 years have passed since last receipt.</w:t>
      </w:r>
    </w:p>
    <w:p w14:paraId="0F8959C2" w14:textId="775CE85B" w:rsidR="009247C1" w:rsidRPr="009F1B11" w:rsidRDefault="009247C1" w:rsidP="009247C1">
      <w:pPr>
        <w:pStyle w:val="ListParagraph"/>
        <w:numPr>
          <w:ilvl w:val="0"/>
          <w:numId w:val="9"/>
        </w:numPr>
        <w:spacing w:after="240"/>
      </w:pPr>
      <w:r w:rsidRPr="009F1B11">
        <w:t>Nominees for awards must receive an average score of at least 80% to be named recipient.</w:t>
      </w:r>
    </w:p>
    <w:p w14:paraId="23452811" w14:textId="5F6DFD27" w:rsidR="009247C1" w:rsidRDefault="009247C1" w:rsidP="009247C1">
      <w:pPr>
        <w:pStyle w:val="ListParagraph"/>
        <w:numPr>
          <w:ilvl w:val="0"/>
          <w:numId w:val="9"/>
        </w:numPr>
        <w:spacing w:after="240"/>
      </w:pPr>
      <w:r w:rsidRPr="009F1B11">
        <w:t>The nominee must submit a curriculum vitae outlining NJDHA outstanding service experience.</w:t>
      </w:r>
    </w:p>
    <w:p w14:paraId="280AB23B" w14:textId="5A88D1CA" w:rsidR="000E139A" w:rsidRPr="009F1B11" w:rsidRDefault="000E139A" w:rsidP="009247C1">
      <w:pPr>
        <w:pStyle w:val="ListParagraph"/>
        <w:numPr>
          <w:ilvl w:val="0"/>
          <w:numId w:val="9"/>
        </w:numPr>
        <w:spacing w:after="240"/>
      </w:pPr>
      <w:r>
        <w:t>Nominations due August 1, 2025</w:t>
      </w:r>
      <w:r w:rsidR="00704BAA">
        <w:t>; Nominee submissions due August 11, 2025.</w:t>
      </w:r>
    </w:p>
    <w:p w14:paraId="766C9DE8" w14:textId="5725FE1B" w:rsidR="009247C1" w:rsidRPr="009247C1" w:rsidRDefault="009247C1" w:rsidP="009247C1">
      <w:pPr>
        <w:spacing w:after="240"/>
        <w:rPr>
          <w:b/>
          <w:bCs/>
        </w:rPr>
      </w:pPr>
      <w:r w:rsidRPr="009247C1">
        <w:rPr>
          <w:b/>
          <w:bCs/>
        </w:rPr>
        <w:t>Selection</w:t>
      </w:r>
    </w:p>
    <w:p w14:paraId="6E42CFA6" w14:textId="77777777" w:rsidR="009247C1" w:rsidRPr="009F1B11" w:rsidRDefault="009247C1" w:rsidP="009247C1">
      <w:pPr>
        <w:spacing w:after="240"/>
      </w:pPr>
      <w:r w:rsidRPr="009F1B11">
        <w:t xml:space="preserve">Awards Committee will score the criteria and determine selection by the evaluations. </w:t>
      </w:r>
      <w:r>
        <w:t xml:space="preserve"> </w:t>
      </w:r>
      <w:r w:rsidRPr="009F1B11">
        <w:t>The chair will evaluate in the case of a tie or if less than three evaluators are available.</w:t>
      </w:r>
    </w:p>
    <w:p w14:paraId="0DE03AF7" w14:textId="00BD071B" w:rsidR="009247C1" w:rsidRPr="009247C1" w:rsidRDefault="009247C1" w:rsidP="009247C1">
      <w:pPr>
        <w:spacing w:after="240"/>
        <w:rPr>
          <w:b/>
          <w:bCs/>
        </w:rPr>
      </w:pPr>
      <w:r w:rsidRPr="009247C1">
        <w:rPr>
          <w:b/>
          <w:bCs/>
        </w:rPr>
        <w:t>Privileges</w:t>
      </w:r>
    </w:p>
    <w:p w14:paraId="07B1C633" w14:textId="20F25C5E" w:rsidR="00BC5E44" w:rsidRPr="009247C1" w:rsidRDefault="00704BAA" w:rsidP="009247C1">
      <w:pPr>
        <w:spacing w:after="240"/>
      </w:pPr>
      <w:r>
        <w:t>The winner</w:t>
      </w:r>
      <w:r w:rsidR="009247C1">
        <w:t xml:space="preserve"> </w:t>
      </w:r>
      <w:r w:rsidR="009247C1">
        <w:rPr>
          <w:bCs/>
        </w:rPr>
        <w:t>s</w:t>
      </w:r>
      <w:r w:rsidR="009247C1" w:rsidRPr="009F1B11">
        <w:rPr>
          <w:bCs/>
        </w:rPr>
        <w:t>hall be recognized with an engraved plaque and public acknowledgement.</w:t>
      </w:r>
      <w:r w:rsidR="00BC5E44" w:rsidRPr="000B6712">
        <w:t xml:space="preserve"> </w:t>
      </w:r>
    </w:p>
    <w:sectPr w:rsidR="00BC5E44" w:rsidRPr="009247C1">
      <w:headerReference w:type="default" r:id="rId7"/>
      <w:footerReference w:type="default" r:id="rId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264BC" w14:textId="77777777" w:rsidR="00903487" w:rsidRDefault="00903487">
      <w:r>
        <w:separator/>
      </w:r>
    </w:p>
  </w:endnote>
  <w:endnote w:type="continuationSeparator" w:id="0">
    <w:p w14:paraId="2D326433" w14:textId="77777777" w:rsidR="00903487" w:rsidRDefault="0090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Next LT Pro Light">
    <w:panose1 w:val="020B0304020202020204"/>
    <w:charset w:val="4D"/>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6E148" w14:textId="77777777" w:rsidR="009247C1" w:rsidRPr="006D2FEB" w:rsidRDefault="009247C1" w:rsidP="009247C1">
    <w:pPr>
      <w:pStyle w:val="Footer"/>
      <w:rPr>
        <w:rFonts w:ascii="Avenir Next LT Pro Light" w:hAnsi="Avenir Next LT Pro Light"/>
        <w:color w:val="755EA8"/>
      </w:rPr>
    </w:pPr>
    <w:r w:rsidRPr="006D2FEB">
      <w:rPr>
        <w:rFonts w:ascii="Avenir Next LT Pro Light" w:hAnsi="Avenir Next LT Pro Light"/>
        <w:color w:val="755EA8"/>
      </w:rPr>
      <w:t>Central Office</w:t>
    </w:r>
    <w:r w:rsidRPr="006D2FEB">
      <w:rPr>
        <w:rFonts w:ascii="Avenir Next LT Pro Light" w:hAnsi="Avenir Next LT Pro Light"/>
        <w:color w:val="755EA8"/>
      </w:rPr>
      <w:ptab w:relativeTo="margin" w:alignment="center" w:leader="none"/>
    </w:r>
    <w:r w:rsidRPr="006D2FEB">
      <w:rPr>
        <w:rFonts w:ascii="Avenir Next LT Pro Light" w:hAnsi="Avenir Next LT Pro Light"/>
        <w:color w:val="755EA8"/>
      </w:rPr>
      <w:t>9 PANAMA CT</w:t>
    </w:r>
    <w:r w:rsidRPr="006D2FEB">
      <w:rPr>
        <w:rFonts w:ascii="Avenir Next LT Pro Light" w:hAnsi="Avenir Next LT Pro Light"/>
        <w:color w:val="755EA8"/>
      </w:rPr>
      <w:ptab w:relativeTo="margin" w:alignment="right" w:leader="none"/>
    </w:r>
    <w:r w:rsidRPr="006D2FEB">
      <w:rPr>
        <w:rFonts w:ascii="Avenir Next LT Pro Light" w:hAnsi="Avenir Next LT Pro Light"/>
        <w:color w:val="755EA8"/>
      </w:rPr>
      <w:t>TOMS RIVER NJ 08757</w:t>
    </w:r>
  </w:p>
  <w:p w14:paraId="0ABBD258" w14:textId="77777777" w:rsidR="00441A01" w:rsidRPr="009247C1" w:rsidRDefault="00441A01" w:rsidP="00924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A47AA" w14:textId="77777777" w:rsidR="00903487" w:rsidRDefault="00903487">
      <w:r>
        <w:separator/>
      </w:r>
    </w:p>
  </w:footnote>
  <w:footnote w:type="continuationSeparator" w:id="0">
    <w:p w14:paraId="1B47CBA6" w14:textId="77777777" w:rsidR="00903487" w:rsidRDefault="009034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7D125" w14:textId="77777777" w:rsidR="009247C1" w:rsidRPr="006D2FEB" w:rsidRDefault="009247C1" w:rsidP="009247C1">
    <w:pPr>
      <w:pStyle w:val="Header"/>
      <w:jc w:val="right"/>
      <w:rPr>
        <w:rFonts w:ascii="Avenir Next LT Pro Light" w:hAnsi="Avenir Next LT Pro Light"/>
        <w:color w:val="755EA8"/>
      </w:rPr>
    </w:pPr>
    <w:r w:rsidRPr="006D2FEB">
      <w:rPr>
        <w:rFonts w:ascii="Avenir Next LT Pro Light" w:hAnsi="Avenir Next LT Pro Light"/>
        <w:noProof/>
        <w:color w:val="755EA8"/>
      </w:rPr>
      <w:drawing>
        <wp:anchor distT="0" distB="0" distL="114300" distR="114300" simplePos="0" relativeHeight="251659264" behindDoc="0" locked="0" layoutInCell="1" allowOverlap="1" wp14:anchorId="050F2A1F" wp14:editId="31CFAB26">
          <wp:simplePos x="0" y="0"/>
          <wp:positionH relativeFrom="margin">
            <wp:align>left</wp:align>
          </wp:positionH>
          <wp:positionV relativeFrom="paragraph">
            <wp:posOffset>51</wp:posOffset>
          </wp:positionV>
          <wp:extent cx="1953574" cy="314325"/>
          <wp:effectExtent l="0" t="0" r="8890" b="0"/>
          <wp:wrapSquare wrapText="bothSides"/>
          <wp:docPr id="1770342319" name="Picture 2" descr="A black and purpl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42319" name="Picture 2" descr="A black and purpl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53574" cy="314325"/>
                  </a:xfrm>
                  <a:prstGeom prst="rect">
                    <a:avLst/>
                  </a:prstGeom>
                </pic:spPr>
              </pic:pic>
            </a:graphicData>
          </a:graphic>
        </wp:anchor>
      </w:drawing>
    </w:r>
    <w:r w:rsidRPr="006D2FEB">
      <w:rPr>
        <w:rFonts w:ascii="Avenir Next LT Pro Light" w:hAnsi="Avenir Next LT Pro Light"/>
        <w:color w:val="755EA8"/>
      </w:rPr>
      <w:t>CentralOffice@njdha.org</w:t>
    </w:r>
  </w:p>
  <w:p w14:paraId="26B23CC0" w14:textId="2766250B" w:rsidR="00441A01" w:rsidRPr="009247C1" w:rsidRDefault="00441A01" w:rsidP="0092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C582F"/>
    <w:multiLevelType w:val="multilevel"/>
    <w:tmpl w:val="7AFE07E6"/>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23895"/>
    <w:multiLevelType w:val="multilevel"/>
    <w:tmpl w:val="FC04E118"/>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6B23A1"/>
    <w:multiLevelType w:val="multilevel"/>
    <w:tmpl w:val="196A5B52"/>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9E5180"/>
    <w:multiLevelType w:val="hybridMultilevel"/>
    <w:tmpl w:val="D20C9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00685"/>
    <w:multiLevelType w:val="singleLevel"/>
    <w:tmpl w:val="B296A30C"/>
    <w:lvl w:ilvl="0">
      <w:start w:val="2003"/>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560A7B67"/>
    <w:multiLevelType w:val="multilevel"/>
    <w:tmpl w:val="ECC605A6"/>
    <w:lvl w:ilvl="0">
      <w:start w:val="1"/>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724A35"/>
    <w:multiLevelType w:val="multilevel"/>
    <w:tmpl w:val="13D6485E"/>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5FF2423"/>
    <w:multiLevelType w:val="multilevel"/>
    <w:tmpl w:val="14F2F76C"/>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809545B"/>
    <w:multiLevelType w:val="multilevel"/>
    <w:tmpl w:val="FE4682AE"/>
    <w:lvl w:ilvl="0">
      <w:start w:val="1"/>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eastAsia="Times New Roman"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eastAsia="Times New Roman"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238200616">
    <w:abstractNumId w:val="4"/>
  </w:num>
  <w:num w:numId="2" w16cid:durableId="356734589">
    <w:abstractNumId w:val="7"/>
  </w:num>
  <w:num w:numId="3" w16cid:durableId="1530728385">
    <w:abstractNumId w:val="2"/>
  </w:num>
  <w:num w:numId="4" w16cid:durableId="1120876940">
    <w:abstractNumId w:val="8"/>
  </w:num>
  <w:num w:numId="5" w16cid:durableId="801729990">
    <w:abstractNumId w:val="6"/>
  </w:num>
  <w:num w:numId="6" w16cid:durableId="818961653">
    <w:abstractNumId w:val="5"/>
  </w:num>
  <w:num w:numId="7" w16cid:durableId="425541512">
    <w:abstractNumId w:val="1"/>
  </w:num>
  <w:num w:numId="8" w16cid:durableId="770005194">
    <w:abstractNumId w:val="0"/>
  </w:num>
  <w:num w:numId="9" w16cid:durableId="72051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doNotHyphenateCaps/>
  <w:drawingGridHorizontalSpacing w:val="120"/>
  <w:drawingGridVerticalSpacing w:val="10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24C9"/>
    <w:rsid w:val="000A14B1"/>
    <w:rsid w:val="000B6712"/>
    <w:rsid w:val="000E139A"/>
    <w:rsid w:val="00165405"/>
    <w:rsid w:val="00166E82"/>
    <w:rsid w:val="001E1B9B"/>
    <w:rsid w:val="0025647E"/>
    <w:rsid w:val="002A24C9"/>
    <w:rsid w:val="002A7532"/>
    <w:rsid w:val="00364A47"/>
    <w:rsid w:val="004105A7"/>
    <w:rsid w:val="0042013D"/>
    <w:rsid w:val="00441A01"/>
    <w:rsid w:val="004C5B06"/>
    <w:rsid w:val="005559C8"/>
    <w:rsid w:val="00645476"/>
    <w:rsid w:val="006474BF"/>
    <w:rsid w:val="00670874"/>
    <w:rsid w:val="006C6525"/>
    <w:rsid w:val="00704BAA"/>
    <w:rsid w:val="007818FB"/>
    <w:rsid w:val="008766B1"/>
    <w:rsid w:val="00885790"/>
    <w:rsid w:val="00903487"/>
    <w:rsid w:val="009247C1"/>
    <w:rsid w:val="009477A2"/>
    <w:rsid w:val="00992275"/>
    <w:rsid w:val="009F1B11"/>
    <w:rsid w:val="00A109D3"/>
    <w:rsid w:val="00AB39CF"/>
    <w:rsid w:val="00BC5E44"/>
    <w:rsid w:val="00CA0FDB"/>
    <w:rsid w:val="00CE40EA"/>
    <w:rsid w:val="00D73823"/>
    <w:rsid w:val="00E05538"/>
    <w:rsid w:val="00E5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E61FE8"/>
  <w15:docId w15:val="{45E58240-D901-4C46-9AC2-E04B462E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paragraph" w:styleId="Heading1">
    <w:name w:val="heading 1"/>
    <w:basedOn w:val="Normal"/>
    <w:next w:val="Normal"/>
    <w:link w:val="Heading1Char"/>
    <w:uiPriority w:val="99"/>
    <w:qFormat/>
    <w:pPr>
      <w:keepNext/>
      <w:outlineLvl w:val="0"/>
    </w:pPr>
    <w:rPr>
      <w:b/>
      <w:bCs/>
    </w:rPr>
  </w:style>
  <w:style w:type="paragraph" w:styleId="Heading3">
    <w:name w:val="heading 3"/>
    <w:basedOn w:val="Normal"/>
    <w:next w:val="Normal"/>
    <w:link w:val="Heading3Char"/>
    <w:uiPriority w:val="9"/>
    <w:unhideWhenUsed/>
    <w:qFormat/>
    <w:rsid w:val="00BC5E44"/>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Cambria"/>
      <w:b/>
      <w:bCs/>
      <w:kern w:val="32"/>
      <w:sz w:val="32"/>
      <w:szCs w:val="32"/>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locked/>
    <w:rPr>
      <w:rFonts w:ascii="Arial" w:hAnsi="Arial" w:cs="Arial"/>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locked/>
    <w:rPr>
      <w:rFonts w:ascii="Arial" w:hAnsi="Arial" w:cs="Arial"/>
      <w:sz w:val="24"/>
      <w:szCs w:val="24"/>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locked/>
    <w:rPr>
      <w:rFonts w:ascii="Tahoma" w:hAnsi="Tahoma" w:cs="Tahoma"/>
      <w:sz w:val="16"/>
      <w:szCs w:val="16"/>
    </w:rPr>
  </w:style>
  <w:style w:type="character" w:customStyle="1" w:styleId="Heading3Char">
    <w:name w:val="Heading 3 Char"/>
    <w:link w:val="Heading3"/>
    <w:uiPriority w:val="9"/>
    <w:rsid w:val="00BC5E44"/>
    <w:rPr>
      <w:rFonts w:ascii="Cambria" w:eastAsia="Times New Roman" w:hAnsi="Cambria" w:cs="Times New Roman"/>
      <w:b/>
      <w:bCs/>
      <w:sz w:val="26"/>
      <w:szCs w:val="26"/>
    </w:rPr>
  </w:style>
  <w:style w:type="table" w:styleId="TableGrid">
    <w:name w:val="Table Grid"/>
    <w:basedOn w:val="TableNormal"/>
    <w:uiPriority w:val="59"/>
    <w:rsid w:val="000B67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24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65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NEW JERSEY DENTAL HYGIENISTS’ ASSOCIATION</vt:lpstr>
    </vt:vector>
  </TitlesOfParts>
  <Company>Ford Motor Credit company</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DENTAL HYGIENISTS’ ASSOCIATION</dc:title>
  <dc:creator>Rebecca Welch Pugh</dc:creator>
  <cp:lastModifiedBy>alexis schone</cp:lastModifiedBy>
  <cp:revision>2</cp:revision>
  <cp:lastPrinted>2014-02-27T17:05:00Z</cp:lastPrinted>
  <dcterms:created xsi:type="dcterms:W3CDTF">2024-11-17T20:37:00Z</dcterms:created>
  <dcterms:modified xsi:type="dcterms:W3CDTF">2024-11-17T20:37:00Z</dcterms:modified>
</cp:coreProperties>
</file>