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0547" w14:textId="1E1E8F78" w:rsidR="00056532" w:rsidRDefault="00056532">
      <w:pPr>
        <w:rPr>
          <w:rFonts w:ascii="UICTFontTextStyleTallBody" w:eastAsia="Times New Roman" w:hAnsi="UICTFontTextStyleTallBody"/>
          <w:color w:val="000000" w:themeColor="text1"/>
          <w:sz w:val="26"/>
          <w:szCs w:val="26"/>
        </w:rPr>
      </w:pPr>
      <w:r w:rsidRPr="00946C1F">
        <w:rPr>
          <w:rFonts w:ascii="UICTFontTextStyleTallBody" w:eastAsia="Times New Roman" w:hAnsi="UICTFontTextStyleTallBody"/>
          <w:color w:val="000000" w:themeColor="text1"/>
          <w:sz w:val="26"/>
          <w:szCs w:val="26"/>
        </w:rPr>
        <w:t xml:space="preserve">Linda </w:t>
      </w:r>
      <w:proofErr w:type="spellStart"/>
      <w:r w:rsidRPr="00946C1F">
        <w:rPr>
          <w:rFonts w:ascii="UICTFontTextStyleTallBody" w:eastAsia="Times New Roman" w:hAnsi="UICTFontTextStyleTallBody"/>
          <w:color w:val="000000" w:themeColor="text1"/>
          <w:sz w:val="26"/>
          <w:szCs w:val="26"/>
        </w:rPr>
        <w:t>Hecker</w:t>
      </w:r>
      <w:proofErr w:type="spellEnd"/>
      <w:r w:rsidRPr="00946C1F">
        <w:rPr>
          <w:rFonts w:ascii="UICTFontTextStyleTallBody" w:eastAsia="Times New Roman" w:hAnsi="UICTFontTextStyleTallBody"/>
          <w:color w:val="000000" w:themeColor="text1"/>
          <w:sz w:val="26"/>
          <w:szCs w:val="26"/>
        </w:rPr>
        <w:t xml:space="preserve"> BioData</w:t>
      </w:r>
      <w:r w:rsidRPr="00946C1F">
        <w:rPr>
          <w:rFonts w:ascii="UICTFontTextStyleTallBody" w:eastAsia="Times New Roman" w:hAnsi="UICTFontTextStyleTallBody"/>
          <w:color w:val="000000" w:themeColor="text1"/>
          <w:sz w:val="26"/>
          <w:szCs w:val="26"/>
        </w:rPr>
        <w:br/>
      </w:r>
      <w:r w:rsidRPr="00946C1F">
        <w:rPr>
          <w:rFonts w:ascii="UICTFontTextStyleTallBody" w:eastAsia="Times New Roman" w:hAnsi="UICTFontTextStyleTallBody"/>
          <w:color w:val="000000" w:themeColor="text1"/>
          <w:sz w:val="26"/>
          <w:szCs w:val="26"/>
        </w:rPr>
        <w:br/>
        <w:t> </w:t>
      </w:r>
      <w:r w:rsidRPr="00946C1F">
        <w:rPr>
          <w:rFonts w:ascii="UICTFontTextStyleTallBody" w:eastAsia="Times New Roman" w:hAnsi="UICTFontTextStyleTallBody"/>
          <w:color w:val="000000" w:themeColor="text1"/>
          <w:sz w:val="26"/>
          <w:szCs w:val="26"/>
        </w:rPr>
        <w:br/>
      </w:r>
      <w:r w:rsidRPr="00946C1F">
        <w:rPr>
          <w:rFonts w:ascii="UICTFontTextStyleTallBody" w:eastAsia="Times New Roman" w:hAnsi="UICTFontTextStyleTallBody"/>
          <w:color w:val="000000" w:themeColor="text1"/>
          <w:sz w:val="26"/>
          <w:szCs w:val="26"/>
        </w:rPr>
        <w:br/>
        <w:t xml:space="preserve">Linda </w:t>
      </w:r>
      <w:proofErr w:type="spellStart"/>
      <w:r w:rsidRPr="00946C1F">
        <w:rPr>
          <w:rFonts w:ascii="UICTFontTextStyleTallBody" w:eastAsia="Times New Roman" w:hAnsi="UICTFontTextStyleTallBody"/>
          <w:color w:val="000000" w:themeColor="text1"/>
          <w:sz w:val="26"/>
          <w:szCs w:val="26"/>
        </w:rPr>
        <w:t>Hecker</w:t>
      </w:r>
      <w:proofErr w:type="spellEnd"/>
      <w:r w:rsidRPr="00946C1F">
        <w:rPr>
          <w:rFonts w:ascii="UICTFontTextStyleTallBody" w:eastAsia="Times New Roman" w:hAnsi="UICTFontTextStyleTallBody"/>
          <w:color w:val="000000" w:themeColor="text1"/>
          <w:sz w:val="26"/>
          <w:szCs w:val="26"/>
        </w:rPr>
        <w:t xml:space="preserve">, MA, BS, RDH, is the originator of the Dental Hygiene Program at Rowan College at Burlington County. She led the program as the Director for fifteen years. She recently retired after more than forty years both as a clinical hygienist and educator. Ms. </w:t>
      </w:r>
      <w:proofErr w:type="spellStart"/>
      <w:r w:rsidRPr="00946C1F">
        <w:rPr>
          <w:rFonts w:ascii="UICTFontTextStyleTallBody" w:eastAsia="Times New Roman" w:hAnsi="UICTFontTextStyleTallBody"/>
          <w:color w:val="000000" w:themeColor="text1"/>
          <w:sz w:val="26"/>
          <w:szCs w:val="26"/>
        </w:rPr>
        <w:t>Hecker</w:t>
      </w:r>
      <w:proofErr w:type="spellEnd"/>
      <w:r w:rsidRPr="00946C1F">
        <w:rPr>
          <w:rFonts w:ascii="UICTFontTextStyleTallBody" w:eastAsia="Times New Roman" w:hAnsi="UICTFontTextStyleTallBody"/>
          <w:color w:val="000000" w:themeColor="text1"/>
          <w:sz w:val="26"/>
          <w:szCs w:val="26"/>
        </w:rPr>
        <w:t xml:space="preserve"> served as the hygienist on the New Jersey State Board of Dentistry until her term ended in 2022.</w:t>
      </w:r>
      <w:r w:rsidRPr="00946C1F">
        <w:rPr>
          <w:rFonts w:ascii="UICTFontTextStyleTallBody" w:eastAsia="Times New Roman" w:hAnsi="UICTFontTextStyleTallBody"/>
          <w:color w:val="000000" w:themeColor="text1"/>
          <w:sz w:val="26"/>
          <w:szCs w:val="26"/>
        </w:rPr>
        <w:br/>
      </w:r>
      <w:r w:rsidRPr="00946C1F">
        <w:rPr>
          <w:rFonts w:ascii="UICTFontTextStyleTallBody" w:eastAsia="Times New Roman" w:hAnsi="UICTFontTextStyleTallBody"/>
          <w:color w:val="000000" w:themeColor="text1"/>
          <w:sz w:val="26"/>
          <w:szCs w:val="26"/>
        </w:rPr>
        <w:br/>
        <w:t xml:space="preserve">Having participated in Give Kids A Smile Day events since its inception in New Jersey she earned the Pioneer Award, from the New Jersey Dental Association for dedication to the event. Ms. </w:t>
      </w:r>
      <w:proofErr w:type="spellStart"/>
      <w:r w:rsidRPr="00946C1F">
        <w:rPr>
          <w:rFonts w:ascii="UICTFontTextStyleTallBody" w:eastAsia="Times New Roman" w:hAnsi="UICTFontTextStyleTallBody"/>
          <w:color w:val="000000" w:themeColor="text1"/>
          <w:sz w:val="26"/>
          <w:szCs w:val="26"/>
        </w:rPr>
        <w:t>Hecker</w:t>
      </w:r>
      <w:proofErr w:type="spellEnd"/>
      <w:r w:rsidRPr="00946C1F">
        <w:rPr>
          <w:rFonts w:ascii="UICTFontTextStyleTallBody" w:eastAsia="Times New Roman" w:hAnsi="UICTFontTextStyleTallBody"/>
          <w:color w:val="000000" w:themeColor="text1"/>
          <w:sz w:val="26"/>
          <w:szCs w:val="26"/>
        </w:rPr>
        <w:t xml:space="preserve"> initiated the Share A Smile Program to provide quality dental care for children when the pandemic safety restrictions prevented traditional Give Kids A Smile Day events.</w:t>
      </w:r>
      <w:r w:rsidRPr="00946C1F">
        <w:rPr>
          <w:rFonts w:ascii="UICTFontTextStyleTallBody" w:eastAsia="Times New Roman" w:hAnsi="UICTFontTextStyleTallBody"/>
          <w:color w:val="000000" w:themeColor="text1"/>
          <w:sz w:val="26"/>
          <w:szCs w:val="26"/>
        </w:rPr>
        <w:br/>
      </w:r>
      <w:r w:rsidRPr="00946C1F">
        <w:rPr>
          <w:rFonts w:ascii="UICTFontTextStyleTallBody" w:eastAsia="Times New Roman" w:hAnsi="UICTFontTextStyleTallBody"/>
          <w:color w:val="000000" w:themeColor="text1"/>
          <w:sz w:val="26"/>
          <w:szCs w:val="26"/>
        </w:rPr>
        <w:br/>
        <w:t> Her areas of special interest include improving access to care for underserved populations, advancing the scope of practice for Dental Hygienists and consulting for programs participating with the Commission on Dental Accreditation.</w:t>
      </w:r>
    </w:p>
    <w:p w14:paraId="28A804B1" w14:textId="77777777" w:rsidR="0052483D" w:rsidRDefault="0052483D">
      <w:pPr>
        <w:rPr>
          <w:rFonts w:ascii="UICTFontTextStyleTallBody" w:eastAsia="Times New Roman" w:hAnsi="UICTFontTextStyleTallBody"/>
          <w:color w:val="000000" w:themeColor="text1"/>
          <w:sz w:val="26"/>
          <w:szCs w:val="26"/>
        </w:rPr>
      </w:pPr>
    </w:p>
    <w:p w14:paraId="497E68C4"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Ethics in Dentistry Objectives and Outline</w:t>
      </w:r>
    </w:p>
    <w:p w14:paraId="118614E7"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BOD approval code: 22-222 (1 CEU)</w:t>
      </w:r>
    </w:p>
    <w:p w14:paraId="5FDC9265"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2BE91A8A"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xml:space="preserve">Submitted by Linda </w:t>
      </w:r>
      <w:proofErr w:type="spellStart"/>
      <w:r w:rsidRPr="007A4FA2">
        <w:rPr>
          <w:rFonts w:ascii="Arial" w:hAnsi="Arial" w:cs="Arial"/>
          <w:color w:val="000000"/>
          <w:kern w:val="0"/>
          <w14:ligatures w14:val="none"/>
        </w:rPr>
        <w:t>Hecker</w:t>
      </w:r>
      <w:proofErr w:type="spellEnd"/>
    </w:p>
    <w:p w14:paraId="28ABDE8D"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64858676"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w:t>
      </w:r>
    </w:p>
    <w:p w14:paraId="71844264"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79F3FB3F"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Objective:</w:t>
      </w:r>
    </w:p>
    <w:p w14:paraId="1FFAA8EF"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6E2F94D7"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This course is designed to review ethical decision making with regard to standards of care. We will discuss scope of practice and its importance to the delivery of ethical, quality patient care.</w:t>
      </w:r>
    </w:p>
    <w:p w14:paraId="326DE8E7"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3D8CB5DE"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w:t>
      </w:r>
    </w:p>
    <w:p w14:paraId="5A29D838"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1258BCA1"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Outline:</w:t>
      </w:r>
    </w:p>
    <w:p w14:paraId="71492F9F"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1FB4DD60"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Define ethics</w:t>
      </w:r>
    </w:p>
    <w:p w14:paraId="789D7407"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4B792DAC"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Standard of Care</w:t>
      </w:r>
    </w:p>
    <w:p w14:paraId="02DA065D"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0132E053"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New Jersey State practice regulations</w:t>
      </w:r>
    </w:p>
    <w:p w14:paraId="17D48F06"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507F8C80"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Ethical decision making</w:t>
      </w:r>
    </w:p>
    <w:p w14:paraId="483DE179"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08FFBC3F"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Applying for and maintaining licensure</w:t>
      </w:r>
    </w:p>
    <w:p w14:paraId="55E575D5"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5EE64804"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lastRenderedPageBreak/>
        <w:t>Infection Prevention for the Dental Professional</w:t>
      </w:r>
    </w:p>
    <w:p w14:paraId="4365A0E9"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2CDAF438"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Objectives and Outline</w:t>
      </w:r>
    </w:p>
    <w:p w14:paraId="66D7DF8F"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BOD approval code: 22-223 (1 CEU)</w:t>
      </w:r>
    </w:p>
    <w:p w14:paraId="02A85B47"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0FC25C9B"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xml:space="preserve">Submitted by Linda </w:t>
      </w:r>
      <w:proofErr w:type="spellStart"/>
      <w:r w:rsidRPr="007A4FA2">
        <w:rPr>
          <w:rFonts w:ascii="Arial" w:hAnsi="Arial" w:cs="Arial"/>
          <w:color w:val="000000"/>
          <w:kern w:val="0"/>
          <w14:ligatures w14:val="none"/>
        </w:rPr>
        <w:t>Hecker</w:t>
      </w:r>
      <w:proofErr w:type="spellEnd"/>
    </w:p>
    <w:p w14:paraId="2E67676D"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4FF78528"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Objective:</w:t>
      </w:r>
    </w:p>
    <w:p w14:paraId="65BC3116"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7FB405DC"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This course is designed to review best practices in infection control and prevention. It will provide an overview of CDC guidelines and OSHA regulations.</w:t>
      </w:r>
    </w:p>
    <w:p w14:paraId="3851C634"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342D8757"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Outline:</w:t>
      </w:r>
    </w:p>
    <w:p w14:paraId="51ADF543"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19A6F152"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xml:space="preserve">·       </w:t>
      </w:r>
      <w:proofErr w:type="spellStart"/>
      <w:r w:rsidRPr="007A4FA2">
        <w:rPr>
          <w:rFonts w:ascii="Arial" w:hAnsi="Arial" w:cs="Arial"/>
          <w:color w:val="000000"/>
          <w:kern w:val="0"/>
          <w14:ligatures w14:val="none"/>
        </w:rPr>
        <w:t>Bloodborne</w:t>
      </w:r>
      <w:proofErr w:type="spellEnd"/>
      <w:r w:rsidRPr="007A4FA2">
        <w:rPr>
          <w:rFonts w:ascii="Arial" w:hAnsi="Arial" w:cs="Arial"/>
          <w:color w:val="000000"/>
          <w:kern w:val="0"/>
          <w14:ligatures w14:val="none"/>
        </w:rPr>
        <w:t xml:space="preserve"> Pathogens</w:t>
      </w:r>
    </w:p>
    <w:p w14:paraId="3484926F"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5CF27647"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Exposure Control Plan</w:t>
      </w:r>
    </w:p>
    <w:p w14:paraId="5CB06658"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76533507"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Breaking the Chain of Infection</w:t>
      </w:r>
    </w:p>
    <w:p w14:paraId="71263F6E"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635C62C2"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Engineering Controls</w:t>
      </w:r>
    </w:p>
    <w:p w14:paraId="6A4599CB"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0B2A017A"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Work Practice Controls</w:t>
      </w:r>
    </w:p>
    <w:p w14:paraId="65875B0B"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14BC97E8"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PPE – when where and how</w:t>
      </w:r>
    </w:p>
    <w:p w14:paraId="221C49C5"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3246BDAB"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xml:space="preserve">·       </w:t>
      </w:r>
      <w:proofErr w:type="spellStart"/>
      <w:r w:rsidRPr="007A4FA2">
        <w:rPr>
          <w:rFonts w:ascii="Arial" w:hAnsi="Arial" w:cs="Arial"/>
          <w:color w:val="000000"/>
          <w:kern w:val="0"/>
          <w14:ligatures w14:val="none"/>
        </w:rPr>
        <w:t>Handwashing</w:t>
      </w:r>
      <w:proofErr w:type="spellEnd"/>
    </w:p>
    <w:p w14:paraId="5EE71E50"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6382D10E"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Standard Precautions</w:t>
      </w:r>
    </w:p>
    <w:p w14:paraId="2C9AF8CD"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5047ADD5"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Best Practices for cleaning, disinfecting and sterilizing</w:t>
      </w:r>
    </w:p>
    <w:p w14:paraId="68E4AAA7"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2773C68D"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xml:space="preserve">·       </w:t>
      </w:r>
      <w:proofErr w:type="spellStart"/>
      <w:r w:rsidRPr="007A4FA2">
        <w:rPr>
          <w:rFonts w:ascii="Arial" w:hAnsi="Arial" w:cs="Arial"/>
          <w:color w:val="000000"/>
          <w:kern w:val="0"/>
          <w14:ligatures w14:val="none"/>
        </w:rPr>
        <w:t>Handpiece</w:t>
      </w:r>
      <w:proofErr w:type="spellEnd"/>
      <w:r w:rsidRPr="007A4FA2">
        <w:rPr>
          <w:rFonts w:ascii="Arial" w:hAnsi="Arial" w:cs="Arial"/>
          <w:color w:val="000000"/>
          <w:kern w:val="0"/>
          <w14:ligatures w14:val="none"/>
        </w:rPr>
        <w:t xml:space="preserve"> Hygiene</w:t>
      </w:r>
    </w:p>
    <w:p w14:paraId="1F94C8B2"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29E4145B"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Spore Testing</w:t>
      </w:r>
    </w:p>
    <w:p w14:paraId="2DEDA9AC"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1192F152"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Dental Unit Water Lines</w:t>
      </w:r>
    </w:p>
    <w:p w14:paraId="4D40955B"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41AE913C"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       Hazardous Waste Disposal – EPA requirements</w:t>
      </w:r>
    </w:p>
    <w:p w14:paraId="61068815"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529F6CF0" w14:textId="77777777" w:rsidR="007A4FA2" w:rsidRPr="007A4FA2" w:rsidRDefault="007A4FA2" w:rsidP="007A4FA2">
      <w:pPr>
        <w:divId w:val="1092627571"/>
        <w:rPr>
          <w:rFonts w:ascii="Times New Roman" w:hAnsi="Times New Roman" w:cs="Times New Roman"/>
          <w:kern w:val="0"/>
          <w:sz w:val="24"/>
          <w:szCs w:val="24"/>
          <w14:ligatures w14:val="none"/>
        </w:rPr>
      </w:pPr>
      <w:r w:rsidRPr="007A4FA2">
        <w:rPr>
          <w:rFonts w:ascii="Arial" w:hAnsi="Arial" w:cs="Arial"/>
          <w:color w:val="000000"/>
          <w:kern w:val="0"/>
          <w14:ligatures w14:val="none"/>
        </w:rPr>
        <w:t>CDC and OSHA training requirements</w:t>
      </w:r>
    </w:p>
    <w:p w14:paraId="49230ED3" w14:textId="77777777" w:rsidR="007A4FA2" w:rsidRPr="007A4FA2" w:rsidRDefault="007A4FA2" w:rsidP="007A4FA2">
      <w:pPr>
        <w:divId w:val="1092627571"/>
        <w:rPr>
          <w:rFonts w:ascii="Times New Roman" w:eastAsia="Times New Roman" w:hAnsi="Times New Roman" w:cs="Times New Roman"/>
          <w:kern w:val="0"/>
          <w:sz w:val="24"/>
          <w:szCs w:val="24"/>
          <w14:ligatures w14:val="none"/>
        </w:rPr>
      </w:pPr>
    </w:p>
    <w:p w14:paraId="43C437A5" w14:textId="77777777" w:rsidR="0052483D" w:rsidRPr="00946C1F" w:rsidRDefault="0052483D">
      <w:pPr>
        <w:rPr>
          <w:color w:val="000000" w:themeColor="text1"/>
        </w:rPr>
      </w:pPr>
    </w:p>
    <w:sectPr w:rsidR="0052483D" w:rsidRPr="00946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UICTFontTextStyleTall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32"/>
    <w:rsid w:val="00056532"/>
    <w:rsid w:val="0052483D"/>
    <w:rsid w:val="007A4FA2"/>
    <w:rsid w:val="0094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9DB76"/>
  <w15:chartTrackingRefBased/>
  <w15:docId w15:val="{A51E9DAD-4411-1644-A0D1-70569E52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FA2"/>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6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self</dc:creator>
  <cp:keywords/>
  <dc:description/>
  <cp:lastModifiedBy>jacqueline self</cp:lastModifiedBy>
  <cp:revision>4</cp:revision>
  <dcterms:created xsi:type="dcterms:W3CDTF">2023-10-18T00:51:00Z</dcterms:created>
  <dcterms:modified xsi:type="dcterms:W3CDTF">2023-10-18T00:55:00Z</dcterms:modified>
</cp:coreProperties>
</file>