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F86D" w14:textId="77777777" w:rsidR="00443988" w:rsidRDefault="00443988" w:rsidP="00443988">
      <w:pPr>
        <w:jc w:val="center"/>
        <w:rPr>
          <w:b/>
          <w:u w:val="single"/>
        </w:rPr>
      </w:pPr>
      <w:r>
        <w:rPr>
          <w:b/>
          <w:u w:val="single"/>
        </w:rPr>
        <w:t>Boulder County Hazardous Materials Team</w:t>
      </w:r>
    </w:p>
    <w:p w14:paraId="2C296363" w14:textId="58DABBC7" w:rsidR="00443988" w:rsidRDefault="00A63402" w:rsidP="00443988">
      <w:pPr>
        <w:jc w:val="center"/>
      </w:pPr>
      <w:r>
        <w:t>Air Monitoring</w:t>
      </w:r>
    </w:p>
    <w:p w14:paraId="4AD6951F" w14:textId="77777777" w:rsidR="00443988" w:rsidRDefault="00443988" w:rsidP="0044398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43988" w14:paraId="181F7DC6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9D08" w14:textId="77777777" w:rsidR="00443988" w:rsidRDefault="00443988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C6B" w14:textId="0D60E337" w:rsidR="00443988" w:rsidRDefault="000043D5">
            <w:pPr>
              <w:jc w:val="center"/>
            </w:pPr>
            <w:r>
              <w:t>3002</w:t>
            </w:r>
          </w:p>
        </w:tc>
      </w:tr>
      <w:tr w:rsidR="00443988" w14:paraId="3C358DE9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3CC" w14:textId="77777777" w:rsidR="00443988" w:rsidRDefault="00443988">
            <w:pPr>
              <w:jc w:val="center"/>
            </w:pPr>
            <w:r>
              <w:t>Approved By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BCC" w14:textId="293632F0" w:rsidR="00443988" w:rsidRDefault="00C37F16">
            <w:pPr>
              <w:jc w:val="center"/>
            </w:pPr>
            <w:r>
              <w:t>Advisory Committee</w:t>
            </w:r>
          </w:p>
        </w:tc>
      </w:tr>
      <w:tr w:rsidR="00443988" w14:paraId="40B19724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473" w14:textId="77777777" w:rsidR="00443988" w:rsidRDefault="00443988">
            <w:pPr>
              <w:jc w:val="center"/>
            </w:pPr>
            <w:r>
              <w:t>Date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A3B2" w14:textId="6B81273A" w:rsidR="00443988" w:rsidRDefault="000043D5">
            <w:pPr>
              <w:jc w:val="center"/>
            </w:pPr>
            <w:r>
              <w:t>Draft 2-17-18</w:t>
            </w:r>
            <w:r w:rsidR="00E47E3B">
              <w:t>, 4-24-18</w:t>
            </w:r>
          </w:p>
        </w:tc>
      </w:tr>
    </w:tbl>
    <w:p w14:paraId="780011BF" w14:textId="77777777" w:rsidR="00451B7C" w:rsidRDefault="00451B7C"/>
    <w:p w14:paraId="35B5CC24" w14:textId="77777777" w:rsidR="00443988" w:rsidRDefault="00443988"/>
    <w:p w14:paraId="1A654F61" w14:textId="77777777" w:rsidR="00443988" w:rsidRDefault="00443988" w:rsidP="00443988">
      <w:r>
        <w:rPr>
          <w:b/>
        </w:rPr>
        <w:t>Scope:</w:t>
      </w:r>
      <w:r>
        <w:t xml:space="preserve"> This guideline applies to all members of the Boul</w:t>
      </w:r>
      <w:r w:rsidR="00451B7C">
        <w:t>der County Hazardous Materials T</w:t>
      </w:r>
      <w:r>
        <w:t>eam</w:t>
      </w:r>
      <w:r w:rsidR="00847300">
        <w:t xml:space="preserve"> (BCHMT)</w:t>
      </w:r>
    </w:p>
    <w:p w14:paraId="3BA30EF6" w14:textId="77777777" w:rsidR="00443988" w:rsidRDefault="00443988" w:rsidP="00443988"/>
    <w:p w14:paraId="7981BB38" w14:textId="561BFEA5" w:rsidR="00443988" w:rsidRDefault="00443988" w:rsidP="00443988">
      <w:r>
        <w:rPr>
          <w:b/>
        </w:rPr>
        <w:t>Purpose:</w:t>
      </w:r>
      <w:r>
        <w:t xml:space="preserve">  </w:t>
      </w:r>
      <w:r w:rsidRPr="00443988">
        <w:t>The purpose of this guideline is to establish standar</w:t>
      </w:r>
      <w:r w:rsidR="00451B7C">
        <w:t xml:space="preserve">d </w:t>
      </w:r>
      <w:r w:rsidR="00A63402">
        <w:t>procedures for Air Monitoring of</w:t>
      </w:r>
      <w:r w:rsidR="00451B7C">
        <w:t xml:space="preserve"> an incident involving</w:t>
      </w:r>
      <w:r w:rsidR="001144B1">
        <w:t xml:space="preserve"> H</w:t>
      </w:r>
      <w:r w:rsidRPr="00443988">
        <w:t>azardou</w:t>
      </w:r>
      <w:r w:rsidR="001144B1">
        <w:t>s M</w:t>
      </w:r>
      <w:r w:rsidR="009D39F1">
        <w:t>aterial</w:t>
      </w:r>
      <w:r w:rsidR="00847300">
        <w:t>s.</w:t>
      </w:r>
    </w:p>
    <w:p w14:paraId="00F85AF8" w14:textId="77777777" w:rsidR="00443988" w:rsidRDefault="00443988" w:rsidP="00443988">
      <w:pPr>
        <w:rPr>
          <w:b/>
        </w:rPr>
      </w:pPr>
    </w:p>
    <w:p w14:paraId="52C686E1" w14:textId="77777777" w:rsidR="00443988" w:rsidRDefault="00443988" w:rsidP="00443988">
      <w:pPr>
        <w:rPr>
          <w:b/>
        </w:rPr>
      </w:pPr>
      <w:r>
        <w:rPr>
          <w:b/>
        </w:rPr>
        <w:t>Guideline:</w:t>
      </w:r>
    </w:p>
    <w:p w14:paraId="253134B7" w14:textId="77777777" w:rsidR="00443988" w:rsidRDefault="00443988" w:rsidP="00443988">
      <w:pPr>
        <w:rPr>
          <w:b/>
        </w:rPr>
      </w:pPr>
    </w:p>
    <w:p w14:paraId="73204C54" w14:textId="77777777" w:rsidR="00A63402" w:rsidRPr="00A63402" w:rsidRDefault="00A63402" w:rsidP="00A6340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Cs w:val="20"/>
        </w:rPr>
      </w:pPr>
      <w:r w:rsidRPr="00A63402">
        <w:rPr>
          <w:rFonts w:ascii="Times New Roman" w:eastAsia="Times New Roman" w:hAnsi="Times New Roman" w:cs="Times New Roman"/>
          <w:szCs w:val="20"/>
        </w:rPr>
        <w:t>Request a spot</w:t>
      </w:r>
      <w:r>
        <w:rPr>
          <w:rFonts w:ascii="Times New Roman" w:eastAsia="Times New Roman" w:hAnsi="Times New Roman" w:cs="Times New Roman"/>
          <w:szCs w:val="20"/>
        </w:rPr>
        <w:t xml:space="preserve"> weather forecast </w:t>
      </w:r>
    </w:p>
    <w:p w14:paraId="391D1832" w14:textId="00A0B1AB" w:rsidR="00A63402" w:rsidRPr="000C7114" w:rsidRDefault="00A63402" w:rsidP="000C7114">
      <w:pPr>
        <w:pStyle w:val="ListParagraph"/>
        <w:numPr>
          <w:ilvl w:val="0"/>
          <w:numId w:val="26"/>
        </w:numPr>
        <w:rPr>
          <w:szCs w:val="20"/>
        </w:rPr>
      </w:pPr>
      <w:r w:rsidRPr="000C7114">
        <w:rPr>
          <w:b/>
        </w:rPr>
        <w:t>Weather considerations</w:t>
      </w:r>
      <w:r>
        <w:t>:</w:t>
      </w:r>
    </w:p>
    <w:p w14:paraId="2C35FC60" w14:textId="77777777" w:rsidR="00A63402" w:rsidRPr="00667BB8" w:rsidRDefault="00A63402" w:rsidP="00A63402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Cs w:val="20"/>
        </w:rPr>
      </w:pPr>
      <w:r w:rsidRPr="00667BB8">
        <w:rPr>
          <w:rFonts w:ascii="Times New Roman" w:eastAsia="Times New Roman" w:hAnsi="Times New Roman" w:cs="Times New Roman"/>
        </w:rPr>
        <w:t>Wind speed and direction</w:t>
      </w:r>
    </w:p>
    <w:p w14:paraId="2E1FA9EB" w14:textId="77777777" w:rsidR="00A63402" w:rsidRPr="00443988" w:rsidRDefault="00A63402" w:rsidP="00A63402">
      <w:pPr>
        <w:numPr>
          <w:ilvl w:val="0"/>
          <w:numId w:val="11"/>
        </w:numPr>
        <w:ind w:left="1440"/>
        <w:jc w:val="both"/>
        <w:rPr>
          <w:rFonts w:ascii="Times New Roman" w:eastAsia="Times New Roman" w:hAnsi="Times New Roman" w:cs="Times New Roman"/>
        </w:rPr>
      </w:pPr>
      <w:r w:rsidRPr="00443988">
        <w:rPr>
          <w:rFonts w:ascii="Times New Roman" w:eastAsia="Times New Roman" w:hAnsi="Times New Roman" w:cs="Times New Roman"/>
        </w:rPr>
        <w:t>Temperature</w:t>
      </w:r>
    </w:p>
    <w:p w14:paraId="0FC67B4F" w14:textId="77777777" w:rsidR="00A63402" w:rsidRPr="00443988" w:rsidRDefault="00A63402" w:rsidP="00A63402">
      <w:pPr>
        <w:numPr>
          <w:ilvl w:val="0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443988">
        <w:rPr>
          <w:rFonts w:ascii="Times New Roman" w:eastAsia="Times New Roman" w:hAnsi="Times New Roman" w:cs="Times New Roman"/>
        </w:rPr>
        <w:t>Barometric pressure</w:t>
      </w:r>
    </w:p>
    <w:p w14:paraId="4C753E7F" w14:textId="77777777" w:rsidR="00A63402" w:rsidRPr="00443988" w:rsidRDefault="00A63402" w:rsidP="00A63402">
      <w:pPr>
        <w:numPr>
          <w:ilvl w:val="0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443988">
        <w:rPr>
          <w:rFonts w:ascii="Times New Roman" w:eastAsia="Times New Roman" w:hAnsi="Times New Roman" w:cs="Times New Roman"/>
        </w:rPr>
        <w:t>Humidity</w:t>
      </w:r>
    </w:p>
    <w:p w14:paraId="1CCC6364" w14:textId="0323A986" w:rsidR="00A63402" w:rsidRPr="00A63402" w:rsidRDefault="00A63402" w:rsidP="00443988">
      <w:pPr>
        <w:numPr>
          <w:ilvl w:val="0"/>
          <w:numId w:val="11"/>
        </w:numPr>
        <w:ind w:left="1440"/>
        <w:rPr>
          <w:rFonts w:ascii="Times New Roman" w:eastAsia="Times New Roman" w:hAnsi="Times New Roman" w:cs="Times New Roman"/>
        </w:rPr>
      </w:pPr>
      <w:r w:rsidRPr="00443988">
        <w:rPr>
          <w:rFonts w:ascii="Times New Roman" w:eastAsia="Times New Roman" w:hAnsi="Times New Roman" w:cs="Times New Roman"/>
        </w:rPr>
        <w:t xml:space="preserve">Chance of precipitation </w:t>
      </w:r>
    </w:p>
    <w:p w14:paraId="680DC3E0" w14:textId="77777777" w:rsidR="00A63402" w:rsidRDefault="00A63402" w:rsidP="00443988">
      <w:pPr>
        <w:rPr>
          <w:b/>
        </w:rPr>
      </w:pPr>
    </w:p>
    <w:p w14:paraId="069E439E" w14:textId="1C627E91" w:rsidR="00A63402" w:rsidRDefault="00A63402" w:rsidP="00A63402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Utilizing all available </w:t>
      </w:r>
      <w:r w:rsidR="00372357">
        <w:rPr>
          <w:rFonts w:ascii="Times New Roman" w:eastAsia="Times New Roman" w:hAnsi="Times New Roman" w:cs="Times New Roman"/>
          <w:szCs w:val="20"/>
        </w:rPr>
        <w:t>metering</w:t>
      </w:r>
      <w:r>
        <w:rPr>
          <w:rFonts w:ascii="Times New Roman" w:eastAsia="Times New Roman" w:hAnsi="Times New Roman" w:cs="Times New Roman"/>
          <w:szCs w:val="20"/>
        </w:rPr>
        <w:t xml:space="preserve"> equipment, monitor for:</w:t>
      </w:r>
    </w:p>
    <w:p w14:paraId="760D3188" w14:textId="0A7D2041" w:rsidR="00A63402" w:rsidRPr="00A63402" w:rsidRDefault="00A63402" w:rsidP="00A63402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Cs w:val="20"/>
        </w:rPr>
      </w:pPr>
      <w:r>
        <w:t>Radiation</w:t>
      </w:r>
    </w:p>
    <w:p w14:paraId="0237705E" w14:textId="359D36C4" w:rsidR="00A63402" w:rsidRDefault="00D6321D" w:rsidP="00A63402">
      <w:pPr>
        <w:pStyle w:val="ListParagraph"/>
        <w:numPr>
          <w:ilvl w:val="0"/>
          <w:numId w:val="30"/>
        </w:numPr>
      </w:pPr>
      <w:r>
        <w:t>Flammable Atmosphere</w:t>
      </w:r>
    </w:p>
    <w:p w14:paraId="5E16539B" w14:textId="41EA45EB" w:rsidR="00A63402" w:rsidRDefault="003E4199" w:rsidP="00FD5862">
      <w:pPr>
        <w:pStyle w:val="ListParagraph"/>
        <w:numPr>
          <w:ilvl w:val="0"/>
          <w:numId w:val="32"/>
        </w:numPr>
      </w:pPr>
      <w:r>
        <w:t>Oxygen Levels</w:t>
      </w:r>
    </w:p>
    <w:p w14:paraId="1080E8DF" w14:textId="539E67D5" w:rsidR="009335C6" w:rsidRDefault="009369D8" w:rsidP="00FD5862">
      <w:pPr>
        <w:pStyle w:val="ListParagraph"/>
        <w:numPr>
          <w:ilvl w:val="0"/>
          <w:numId w:val="32"/>
        </w:numPr>
      </w:pPr>
      <w:r>
        <w:t>Corrosivity</w:t>
      </w:r>
    </w:p>
    <w:p w14:paraId="1CF64FD2" w14:textId="59A68F70" w:rsidR="00A63402" w:rsidRDefault="00A63402" w:rsidP="00A63402">
      <w:pPr>
        <w:pStyle w:val="ListParagraph"/>
        <w:numPr>
          <w:ilvl w:val="0"/>
          <w:numId w:val="32"/>
        </w:numPr>
      </w:pPr>
      <w:r>
        <w:t>Toxicity</w:t>
      </w:r>
    </w:p>
    <w:p w14:paraId="4B1AE801" w14:textId="77777777" w:rsidR="00064B85" w:rsidRDefault="00A63402" w:rsidP="00064B85">
      <w:r>
        <w:tab/>
      </w:r>
      <w:r>
        <w:tab/>
      </w:r>
    </w:p>
    <w:p w14:paraId="0CED9847" w14:textId="02011DFB" w:rsidR="001144B1" w:rsidRDefault="00064B85" w:rsidP="00064B85">
      <w:pPr>
        <w:rPr>
          <w:rFonts w:ascii="Times New Roman" w:eastAsia="Times New Roman" w:hAnsi="Times New Roman" w:cs="Times New Roman"/>
          <w:b/>
        </w:rPr>
      </w:pPr>
      <w:r w:rsidRPr="00064B85">
        <w:rPr>
          <w:rFonts w:ascii="Times New Roman" w:eastAsia="Times New Roman" w:hAnsi="Times New Roman" w:cs="Times New Roman"/>
          <w:b/>
        </w:rPr>
        <w:t>Procedure</w:t>
      </w:r>
    </w:p>
    <w:p w14:paraId="7FE7D6CF" w14:textId="77777777" w:rsidR="00064B85" w:rsidRDefault="00064B85" w:rsidP="00064B85">
      <w:pPr>
        <w:rPr>
          <w:rFonts w:ascii="Times New Roman" w:eastAsia="Times New Roman" w:hAnsi="Times New Roman" w:cs="Times New Roman"/>
          <w:b/>
        </w:rPr>
      </w:pPr>
    </w:p>
    <w:p w14:paraId="5C722B51" w14:textId="5F3C56CC" w:rsidR="0043619F" w:rsidRDefault="0043619F" w:rsidP="0043619F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Establish clear and concise</w:t>
      </w:r>
      <w:r w:rsidRPr="00443988">
        <w:rPr>
          <w:rFonts w:ascii="Times New Roman" w:eastAsia="Times New Roman" w:hAnsi="Times New Roman" w:cs="Times New Roman"/>
        </w:rPr>
        <w:t xml:space="preserve"> hot, warm, and cold zones</w:t>
      </w:r>
      <w:r>
        <w:rPr>
          <w:rFonts w:ascii="Times New Roman" w:eastAsia="Times New Roman" w:hAnsi="Times New Roman" w:cs="Times New Roman"/>
        </w:rPr>
        <w:t xml:space="preserve"> using zone tape</w:t>
      </w:r>
      <w:r w:rsidRPr="00443988">
        <w:rPr>
          <w:rFonts w:ascii="Times New Roman" w:eastAsia="Times New Roman" w:hAnsi="Times New Roman" w:cs="Times New Roman"/>
        </w:rPr>
        <w:t xml:space="preserve"> based on hazards p</w:t>
      </w:r>
      <w:r w:rsidR="00C71140">
        <w:rPr>
          <w:rFonts w:ascii="Times New Roman" w:eastAsia="Times New Roman" w:hAnsi="Times New Roman" w:cs="Times New Roman"/>
        </w:rPr>
        <w:t xml:space="preserve">resent, weather conditions, </w:t>
      </w:r>
      <w:r w:rsidRPr="00443988">
        <w:rPr>
          <w:rFonts w:ascii="Times New Roman" w:eastAsia="Times New Roman" w:hAnsi="Times New Roman" w:cs="Times New Roman"/>
        </w:rPr>
        <w:t>surrounding occupanc</w:t>
      </w:r>
      <w:r>
        <w:rPr>
          <w:rFonts w:ascii="Times New Roman" w:eastAsia="Times New Roman" w:hAnsi="Times New Roman" w:cs="Times New Roman"/>
        </w:rPr>
        <w:t>ies and</w:t>
      </w:r>
      <w:r w:rsidR="00C71140"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 xml:space="preserve"> Initial Recon and perimeter meter findings.</w:t>
      </w:r>
      <w:r w:rsidRPr="00443988">
        <w:rPr>
          <w:rFonts w:ascii="Times New Roman" w:eastAsia="Times New Roman" w:hAnsi="Times New Roman" w:cs="Times New Roman"/>
        </w:rPr>
        <w:t xml:space="preserve"> Initial zone should be 75 feet for solid, 150 feet for liquid, and 300 feet for gas.  </w:t>
      </w:r>
      <w:r>
        <w:rPr>
          <w:rFonts w:ascii="Times New Roman" w:eastAsia="Times New Roman" w:hAnsi="Times New Roman" w:cs="Times New Roman"/>
        </w:rPr>
        <w:t>Establish Safe Refuge area when necessary.</w:t>
      </w:r>
    </w:p>
    <w:p w14:paraId="43EB0A8E" w14:textId="77777777" w:rsidR="0043619F" w:rsidRDefault="0043619F" w:rsidP="0043619F">
      <w:pPr>
        <w:rPr>
          <w:rFonts w:ascii="Times New Roman" w:eastAsia="Times New Roman" w:hAnsi="Times New Roman" w:cs="Times New Roman"/>
        </w:rPr>
      </w:pPr>
    </w:p>
    <w:p w14:paraId="5823E773" w14:textId="44A0497F" w:rsidR="0043619F" w:rsidRPr="00D97588" w:rsidRDefault="0043619F" w:rsidP="0043619F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/>
        </w:rPr>
      </w:pPr>
      <w:r w:rsidRPr="0043619F">
        <w:rPr>
          <w:rFonts w:ascii="Times New Roman" w:eastAsia="Times New Roman" w:hAnsi="Times New Roman" w:cs="Times New Roman"/>
          <w:b/>
        </w:rPr>
        <w:t>Perimeter/Zone Monitoring: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Monitor perimeter of incident and establish Zones using Area Rae’s, Multi-Rae’s, and any other specific meters deemed necessary</w:t>
      </w:r>
      <w:r w:rsidR="00C71140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capable of detecting the above five Hazard considerations.</w:t>
      </w:r>
      <w:r w:rsidR="00A0313B">
        <w:rPr>
          <w:rFonts w:ascii="Times New Roman" w:eastAsia="Times New Roman" w:hAnsi="Times New Roman" w:cs="Times New Roman"/>
        </w:rPr>
        <w:t xml:space="preserve">  This will be coordinated with Research and Site Access utilizing members assigned to either function.</w:t>
      </w:r>
    </w:p>
    <w:p w14:paraId="6D5FDFD5" w14:textId="77777777" w:rsidR="00D97588" w:rsidRPr="00D97588" w:rsidRDefault="00D97588" w:rsidP="00D97588">
      <w:pPr>
        <w:rPr>
          <w:rFonts w:ascii="Times New Roman" w:eastAsia="Times New Roman" w:hAnsi="Times New Roman" w:cs="Times New Roman"/>
          <w:b/>
        </w:rPr>
      </w:pPr>
    </w:p>
    <w:p w14:paraId="41C994D7" w14:textId="3DF63F27" w:rsidR="00D97588" w:rsidRPr="00D97588" w:rsidRDefault="00D97588" w:rsidP="0043619F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Zone Determination:  </w:t>
      </w:r>
      <w:r>
        <w:rPr>
          <w:rFonts w:ascii="Times New Roman" w:eastAsia="Times New Roman" w:hAnsi="Times New Roman" w:cs="Times New Roman"/>
        </w:rPr>
        <w:t xml:space="preserve">Utilize the monitors to determine the Hot Zone.  Any abnormal readings on the monitors will mark the beginning of the Hot Zone.  If no abnormal </w:t>
      </w:r>
      <w:r>
        <w:rPr>
          <w:rFonts w:ascii="Times New Roman" w:eastAsia="Times New Roman" w:hAnsi="Times New Roman" w:cs="Times New Roman"/>
        </w:rPr>
        <w:lastRenderedPageBreak/>
        <w:t xml:space="preserve">readings are present, </w:t>
      </w:r>
      <w:r w:rsidR="006A01EF">
        <w:rPr>
          <w:rFonts w:ascii="Times New Roman" w:eastAsia="Times New Roman" w:hAnsi="Times New Roman" w:cs="Times New Roman"/>
        </w:rPr>
        <w:t>then the Zones</w:t>
      </w:r>
      <w:r>
        <w:rPr>
          <w:rFonts w:ascii="Times New Roman" w:eastAsia="Times New Roman" w:hAnsi="Times New Roman" w:cs="Times New Roman"/>
        </w:rPr>
        <w:t xml:space="preserve"> will be </w:t>
      </w:r>
      <w:r w:rsidR="006A01EF">
        <w:rPr>
          <w:rFonts w:ascii="Times New Roman" w:eastAsia="Times New Roman" w:hAnsi="Times New Roman" w:cs="Times New Roman"/>
        </w:rPr>
        <w:t xml:space="preserve">determined by </w:t>
      </w:r>
      <w:r>
        <w:rPr>
          <w:rFonts w:ascii="Times New Roman" w:eastAsia="Times New Roman" w:hAnsi="Times New Roman" w:cs="Times New Roman"/>
        </w:rPr>
        <w:t>the physical state of the</w:t>
      </w:r>
      <w:r w:rsidR="006A01EF">
        <w:rPr>
          <w:rFonts w:ascii="Times New Roman" w:eastAsia="Times New Roman" w:hAnsi="Times New Roman" w:cs="Times New Roman"/>
        </w:rPr>
        <w:t xml:space="preserve"> chemical or chemicals involved and the recommendations from the ERG or NIOSH guide.</w:t>
      </w:r>
    </w:p>
    <w:p w14:paraId="531BA13B" w14:textId="77777777" w:rsidR="0043619F" w:rsidRDefault="0043619F" w:rsidP="00064B85">
      <w:pPr>
        <w:rPr>
          <w:rFonts w:ascii="Times New Roman" w:eastAsia="Times New Roman" w:hAnsi="Times New Roman" w:cs="Times New Roman"/>
          <w:b/>
        </w:rPr>
      </w:pPr>
    </w:p>
    <w:p w14:paraId="66053D2E" w14:textId="72090B5D" w:rsidR="0043619F" w:rsidRDefault="0043619F" w:rsidP="00064B8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0C2B3F3D" w14:textId="54772837" w:rsidR="00064B85" w:rsidRPr="00044050" w:rsidRDefault="00044050" w:rsidP="0004405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44050">
        <w:rPr>
          <w:rFonts w:ascii="Times New Roman" w:eastAsia="Times New Roman" w:hAnsi="Times New Roman" w:cs="Times New Roman"/>
          <w:b/>
        </w:rPr>
        <w:t>Initial Recon</w:t>
      </w:r>
      <w:r>
        <w:rPr>
          <w:rFonts w:ascii="Times New Roman" w:eastAsia="Times New Roman" w:hAnsi="Times New Roman" w:cs="Times New Roman"/>
        </w:rPr>
        <w:t xml:space="preserve">:  </w:t>
      </w:r>
      <w:r w:rsidR="005958E4">
        <w:t>M</w:t>
      </w:r>
      <w:r w:rsidR="0033502C" w:rsidRPr="00044050">
        <w:t xml:space="preserve">onitoring equipment should include a Ludlum, Dosimeter, or </w:t>
      </w:r>
      <w:proofErr w:type="spellStart"/>
      <w:r w:rsidR="0033502C" w:rsidRPr="00044050">
        <w:t>Identifinder</w:t>
      </w:r>
      <w:proofErr w:type="spellEnd"/>
      <w:r w:rsidR="0033502C" w:rsidRPr="00044050">
        <w:t>; wet and dry Ph paper, wet</w:t>
      </w:r>
      <w:r w:rsidR="00C71140">
        <w:t xml:space="preserve"> and dry </w:t>
      </w:r>
      <w:proofErr w:type="spellStart"/>
      <w:r w:rsidR="00C71140">
        <w:t>Flourine</w:t>
      </w:r>
      <w:proofErr w:type="spellEnd"/>
      <w:r w:rsidR="00C71140">
        <w:t xml:space="preserve"> paper; a four </w:t>
      </w:r>
      <w:r w:rsidR="0033502C" w:rsidRPr="00044050">
        <w:t>gas meter (LEL, H2S</w:t>
      </w:r>
      <w:r w:rsidR="00635E3D">
        <w:t xml:space="preserve"> and/or </w:t>
      </w:r>
      <w:r w:rsidR="00C71140">
        <w:t>HCN</w:t>
      </w:r>
      <w:r w:rsidR="0033502C" w:rsidRPr="00044050">
        <w:t>, O2, CO)</w:t>
      </w:r>
      <w:r w:rsidR="008B367F">
        <w:t xml:space="preserve">; a PID; a ChemPro </w:t>
      </w:r>
      <w:r w:rsidR="00C71140">
        <w:t xml:space="preserve">; </w:t>
      </w:r>
      <w:r w:rsidR="0033502C" w:rsidRPr="00044050">
        <w:t>and any specific meters (sensors) if the hazard atmosphere is known.</w:t>
      </w:r>
    </w:p>
    <w:p w14:paraId="6EB0CD2E" w14:textId="77777777" w:rsidR="0033502C" w:rsidRDefault="0033502C" w:rsidP="0033502C">
      <w:pPr>
        <w:rPr>
          <w:rFonts w:ascii="Times New Roman" w:eastAsia="Times New Roman" w:hAnsi="Times New Roman" w:cs="Times New Roman"/>
        </w:rPr>
      </w:pPr>
    </w:p>
    <w:p w14:paraId="10151E15" w14:textId="565CC326" w:rsidR="0033502C" w:rsidRDefault="0033502C" w:rsidP="0033502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44050">
        <w:rPr>
          <w:rFonts w:ascii="Times New Roman" w:eastAsia="Times New Roman" w:hAnsi="Times New Roman" w:cs="Times New Roman"/>
          <w:b/>
        </w:rPr>
        <w:t xml:space="preserve">Additional Entries: </w:t>
      </w:r>
      <w:r w:rsidR="00044050">
        <w:rPr>
          <w:rFonts w:ascii="Times New Roman" w:eastAsia="Times New Roman" w:hAnsi="Times New Roman" w:cs="Times New Roman"/>
        </w:rPr>
        <w:t xml:space="preserve"> </w:t>
      </w:r>
      <w:r w:rsidR="005958E4">
        <w:rPr>
          <w:rFonts w:ascii="Times New Roman" w:eastAsia="Times New Roman" w:hAnsi="Times New Roman" w:cs="Times New Roman"/>
        </w:rPr>
        <w:t>M</w:t>
      </w:r>
      <w:r w:rsidR="00044050">
        <w:rPr>
          <w:rFonts w:ascii="Times New Roman" w:eastAsia="Times New Roman" w:hAnsi="Times New Roman" w:cs="Times New Roman"/>
        </w:rPr>
        <w:t>onitoring equipment</w:t>
      </w:r>
      <w:r w:rsidR="006E15E4">
        <w:rPr>
          <w:rFonts w:ascii="Times New Roman" w:eastAsia="Times New Roman" w:hAnsi="Times New Roman" w:cs="Times New Roman"/>
        </w:rPr>
        <w:t xml:space="preserve"> should be specialized in accordance with </w:t>
      </w:r>
      <w:r w:rsidR="006E15E4">
        <w:rPr>
          <w:rFonts w:ascii="Times New Roman" w:eastAsia="Times New Roman" w:hAnsi="Times New Roman" w:cs="Times New Roman"/>
        </w:rPr>
        <w:tab/>
        <w:t>findings from Initial Re</w:t>
      </w:r>
      <w:r w:rsidR="005958E4">
        <w:rPr>
          <w:rFonts w:ascii="Times New Roman" w:eastAsia="Times New Roman" w:hAnsi="Times New Roman" w:cs="Times New Roman"/>
        </w:rPr>
        <w:t>con by either deleting specific meters</w:t>
      </w:r>
      <w:r w:rsidR="002D743C">
        <w:rPr>
          <w:rFonts w:ascii="Times New Roman" w:eastAsia="Times New Roman" w:hAnsi="Times New Roman" w:cs="Times New Roman"/>
        </w:rPr>
        <w:t xml:space="preserve"> </w:t>
      </w:r>
      <w:r w:rsidR="005958E4">
        <w:rPr>
          <w:rFonts w:ascii="Times New Roman" w:eastAsia="Times New Roman" w:hAnsi="Times New Roman" w:cs="Times New Roman"/>
        </w:rPr>
        <w:t xml:space="preserve">(sensors) or adding specific </w:t>
      </w:r>
      <w:r w:rsidR="005958E4">
        <w:rPr>
          <w:rFonts w:ascii="Times New Roman" w:eastAsia="Times New Roman" w:hAnsi="Times New Roman" w:cs="Times New Roman"/>
        </w:rPr>
        <w:tab/>
        <w:t>meters</w:t>
      </w:r>
      <w:r w:rsidR="002D743C">
        <w:rPr>
          <w:rFonts w:ascii="Times New Roman" w:eastAsia="Times New Roman" w:hAnsi="Times New Roman" w:cs="Times New Roman"/>
        </w:rPr>
        <w:t xml:space="preserve"> </w:t>
      </w:r>
      <w:r w:rsidR="005958E4">
        <w:rPr>
          <w:rFonts w:ascii="Times New Roman" w:eastAsia="Times New Roman" w:hAnsi="Times New Roman" w:cs="Times New Roman"/>
        </w:rPr>
        <w:t>(sensors).</w:t>
      </w:r>
    </w:p>
    <w:p w14:paraId="124D32BC" w14:textId="77777777" w:rsidR="005918A0" w:rsidRDefault="005918A0" w:rsidP="00D919F6">
      <w:pPr>
        <w:ind w:left="720"/>
        <w:rPr>
          <w:rFonts w:ascii="Times New Roman" w:eastAsia="Times New Roman" w:hAnsi="Times New Roman" w:cs="Times New Roman"/>
        </w:rPr>
      </w:pPr>
    </w:p>
    <w:p w14:paraId="64711F6D" w14:textId="357A567E" w:rsidR="001144B1" w:rsidRDefault="002D743C" w:rsidP="001144B1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Utilize appropriate research materials to determine action levels of any abnormal readings found during entries.</w:t>
      </w:r>
    </w:p>
    <w:p w14:paraId="4F3C9931" w14:textId="77777777" w:rsidR="00C90483" w:rsidRDefault="00C90483" w:rsidP="00C90483">
      <w:pPr>
        <w:rPr>
          <w:rFonts w:ascii="Times New Roman" w:eastAsia="Times New Roman" w:hAnsi="Times New Roman" w:cs="Times New Roman"/>
        </w:rPr>
      </w:pPr>
    </w:p>
    <w:p w14:paraId="7F182D2F" w14:textId="77777777" w:rsidR="00C90483" w:rsidRDefault="00C90483" w:rsidP="00C90483">
      <w:pPr>
        <w:rPr>
          <w:rFonts w:ascii="Times New Roman" w:eastAsia="Times New Roman" w:hAnsi="Times New Roman" w:cs="Times New Roman"/>
        </w:rPr>
      </w:pPr>
    </w:p>
    <w:p w14:paraId="1DF9EECA" w14:textId="77777777" w:rsidR="00C90483" w:rsidRPr="000D7F90" w:rsidRDefault="00C90483" w:rsidP="00C90483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 to the General Response SOG for appropriate notifications, turn scene over to the appropriate Authorities once hazard has been mitigated.</w:t>
      </w:r>
    </w:p>
    <w:p w14:paraId="184A72FB" w14:textId="77777777" w:rsidR="00C90483" w:rsidRDefault="00C90483" w:rsidP="00C90483">
      <w:pPr>
        <w:rPr>
          <w:rFonts w:ascii="Times New Roman" w:eastAsia="Times New Roman" w:hAnsi="Times New Roman" w:cs="Times New Roman"/>
        </w:rPr>
      </w:pPr>
    </w:p>
    <w:p w14:paraId="7B29D87A" w14:textId="77777777" w:rsidR="00C90483" w:rsidRPr="000D7F90" w:rsidRDefault="00C90483" w:rsidP="00C90483">
      <w:pPr>
        <w:rPr>
          <w:rFonts w:ascii="Times New Roman" w:eastAsia="Times New Roman" w:hAnsi="Times New Roman" w:cs="Times New Roman"/>
        </w:rPr>
      </w:pPr>
    </w:p>
    <w:p w14:paraId="5D8A4EB2" w14:textId="77777777" w:rsidR="00C90483" w:rsidRPr="00C90483" w:rsidRDefault="00C90483" w:rsidP="00C90483">
      <w:pPr>
        <w:rPr>
          <w:rFonts w:ascii="Times New Roman" w:eastAsia="Times New Roman" w:hAnsi="Times New Roman" w:cs="Times New Roman"/>
        </w:rPr>
      </w:pPr>
    </w:p>
    <w:p w14:paraId="2F58EB66" w14:textId="77777777" w:rsidR="001144B1" w:rsidRPr="001144B1" w:rsidRDefault="001144B1" w:rsidP="001144B1">
      <w:pPr>
        <w:rPr>
          <w:rFonts w:ascii="Times New Roman" w:eastAsia="Times New Roman" w:hAnsi="Times New Roman" w:cs="Times New Roman"/>
        </w:rPr>
      </w:pPr>
    </w:p>
    <w:p w14:paraId="03858A0C" w14:textId="6363695B" w:rsidR="00D87AA7" w:rsidRPr="002D743C" w:rsidRDefault="00D87AA7" w:rsidP="002D743C"/>
    <w:p w14:paraId="38AE6E1F" w14:textId="77777777" w:rsidR="00D87AA7" w:rsidRPr="00D87AA7" w:rsidRDefault="00D87AA7" w:rsidP="00D87AA7">
      <w:pPr>
        <w:ind w:left="720"/>
        <w:rPr>
          <w:rFonts w:ascii="Times New Roman" w:eastAsia="Times New Roman" w:hAnsi="Times New Roman" w:cs="Times New Roman"/>
        </w:rPr>
      </w:pPr>
    </w:p>
    <w:p w14:paraId="350DADD3" w14:textId="76CBDA51" w:rsidR="00D87AA7" w:rsidRPr="00D87AA7" w:rsidRDefault="00D87AA7" w:rsidP="00D87AA7">
      <w:pPr>
        <w:ind w:left="720"/>
        <w:rPr>
          <w:rFonts w:ascii="Times New Roman" w:eastAsia="Times New Roman" w:hAnsi="Times New Roman" w:cs="Times New Roman"/>
        </w:rPr>
      </w:pPr>
    </w:p>
    <w:p w14:paraId="4C6E6FE2" w14:textId="77777777" w:rsidR="00443988" w:rsidRPr="00443988" w:rsidRDefault="00443988" w:rsidP="00443988">
      <w:pPr>
        <w:rPr>
          <w:rFonts w:ascii="Times New Roman" w:eastAsia="Times New Roman" w:hAnsi="Times New Roman" w:cs="Times New Roman"/>
        </w:rPr>
      </w:pPr>
    </w:p>
    <w:p w14:paraId="43C711FC" w14:textId="77777777" w:rsidR="00B353B4" w:rsidRPr="00B353B4" w:rsidRDefault="00B353B4" w:rsidP="00B353B4">
      <w:pPr>
        <w:rPr>
          <w:rFonts w:ascii="Times New Roman" w:eastAsia="Times New Roman" w:hAnsi="Times New Roman" w:cs="Times New Roman"/>
        </w:rPr>
      </w:pPr>
    </w:p>
    <w:p w14:paraId="3D8F1454" w14:textId="27E79BB2" w:rsidR="00443988" w:rsidRPr="00443988" w:rsidRDefault="00443988" w:rsidP="00BB5C57">
      <w:pPr>
        <w:ind w:left="2520"/>
        <w:rPr>
          <w:rFonts w:ascii="Times New Roman" w:eastAsia="Times New Roman" w:hAnsi="Times New Roman" w:cs="Times New Roman"/>
        </w:rPr>
      </w:pPr>
    </w:p>
    <w:p w14:paraId="350BA55F" w14:textId="77777777" w:rsidR="00443988" w:rsidRPr="00443988" w:rsidRDefault="00443988" w:rsidP="00443988">
      <w:pPr>
        <w:rPr>
          <w:rFonts w:ascii="Times New Roman" w:eastAsia="Times New Roman" w:hAnsi="Times New Roman" w:cs="Times New Roman"/>
          <w:szCs w:val="20"/>
        </w:rPr>
      </w:pPr>
    </w:p>
    <w:p w14:paraId="1AD3F299" w14:textId="77777777" w:rsidR="00443988" w:rsidRPr="00443988" w:rsidRDefault="00443988" w:rsidP="00443988">
      <w:pPr>
        <w:rPr>
          <w:rFonts w:ascii="Times New Roman" w:eastAsia="Times New Roman" w:hAnsi="Times New Roman" w:cs="Times New Roman"/>
        </w:rPr>
      </w:pPr>
    </w:p>
    <w:p w14:paraId="500E9D31" w14:textId="77777777" w:rsidR="00443988" w:rsidRPr="00443988" w:rsidRDefault="00443988" w:rsidP="00443988">
      <w:pPr>
        <w:ind w:left="720" w:hanging="1440"/>
        <w:rPr>
          <w:rFonts w:ascii="Times New Roman" w:eastAsia="Times New Roman" w:hAnsi="Times New Roman" w:cs="Times New Roman"/>
        </w:rPr>
      </w:pPr>
    </w:p>
    <w:p w14:paraId="5BB130D3" w14:textId="77777777" w:rsidR="00443988" w:rsidRDefault="00443988" w:rsidP="00443988">
      <w:pPr>
        <w:rPr>
          <w:b/>
        </w:rPr>
      </w:pPr>
    </w:p>
    <w:p w14:paraId="37AAE831" w14:textId="77777777" w:rsidR="00443988" w:rsidRDefault="00443988"/>
    <w:sectPr w:rsidR="0044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D55"/>
    <w:multiLevelType w:val="multilevel"/>
    <w:tmpl w:val="1460F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08F"/>
    <w:multiLevelType w:val="hybridMultilevel"/>
    <w:tmpl w:val="549A0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2C9B"/>
    <w:multiLevelType w:val="hybridMultilevel"/>
    <w:tmpl w:val="D55A7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735"/>
    <w:multiLevelType w:val="multilevel"/>
    <w:tmpl w:val="43301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C380C"/>
    <w:multiLevelType w:val="multilevel"/>
    <w:tmpl w:val="A59AB1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8F24DF"/>
    <w:multiLevelType w:val="multilevel"/>
    <w:tmpl w:val="6C56B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132A7F"/>
    <w:multiLevelType w:val="multilevel"/>
    <w:tmpl w:val="EAA8E5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2E19D4"/>
    <w:multiLevelType w:val="hybridMultilevel"/>
    <w:tmpl w:val="00806E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C677B2"/>
    <w:multiLevelType w:val="multilevel"/>
    <w:tmpl w:val="767607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F5586B"/>
    <w:multiLevelType w:val="hybridMultilevel"/>
    <w:tmpl w:val="035C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3408"/>
    <w:multiLevelType w:val="hybridMultilevel"/>
    <w:tmpl w:val="052C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18C0"/>
    <w:multiLevelType w:val="hybridMultilevel"/>
    <w:tmpl w:val="748CC4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57F07AF"/>
    <w:multiLevelType w:val="hybridMultilevel"/>
    <w:tmpl w:val="82D237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EF543C"/>
    <w:multiLevelType w:val="multilevel"/>
    <w:tmpl w:val="73F4C934"/>
    <w:lvl w:ilvl="0">
      <w:start w:val="2"/>
      <w:numFmt w:val="none"/>
      <w:lvlText w:val="4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4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DF0935"/>
    <w:multiLevelType w:val="hybridMultilevel"/>
    <w:tmpl w:val="4330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37EF3"/>
    <w:multiLevelType w:val="hybridMultilevel"/>
    <w:tmpl w:val="F9723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24339"/>
    <w:multiLevelType w:val="multilevel"/>
    <w:tmpl w:val="549A09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E68D9"/>
    <w:multiLevelType w:val="hybridMultilevel"/>
    <w:tmpl w:val="05B0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3120E"/>
    <w:multiLevelType w:val="hybridMultilevel"/>
    <w:tmpl w:val="AF40A1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3DD7C86"/>
    <w:multiLevelType w:val="multilevel"/>
    <w:tmpl w:val="79FE7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3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EB48DF"/>
    <w:multiLevelType w:val="multilevel"/>
    <w:tmpl w:val="052CC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2436F"/>
    <w:multiLevelType w:val="multilevel"/>
    <w:tmpl w:val="AFDACEA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330F11"/>
    <w:multiLevelType w:val="hybridMultilevel"/>
    <w:tmpl w:val="76808CE0"/>
    <w:lvl w:ilvl="0" w:tplc="DB96C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8B54CA"/>
    <w:multiLevelType w:val="hybridMultilevel"/>
    <w:tmpl w:val="0FF8F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2FB0"/>
    <w:multiLevelType w:val="multilevel"/>
    <w:tmpl w:val="0FF8FB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64A56"/>
    <w:multiLevelType w:val="hybridMultilevel"/>
    <w:tmpl w:val="18DE6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AE00F4"/>
    <w:multiLevelType w:val="hybridMultilevel"/>
    <w:tmpl w:val="8DB0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086CD2"/>
    <w:multiLevelType w:val="multilevel"/>
    <w:tmpl w:val="1460F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2581B"/>
    <w:multiLevelType w:val="hybridMultilevel"/>
    <w:tmpl w:val="9750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F46F4"/>
    <w:multiLevelType w:val="multilevel"/>
    <w:tmpl w:val="D55A76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20F84"/>
    <w:multiLevelType w:val="multilevel"/>
    <w:tmpl w:val="526094E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A0565E"/>
    <w:multiLevelType w:val="multilevel"/>
    <w:tmpl w:val="43301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A1867"/>
    <w:multiLevelType w:val="hybridMultilevel"/>
    <w:tmpl w:val="AFDACE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576183">
    <w:abstractNumId w:val="19"/>
  </w:num>
  <w:num w:numId="2" w16cid:durableId="56516482">
    <w:abstractNumId w:val="13"/>
  </w:num>
  <w:num w:numId="3" w16cid:durableId="935987274">
    <w:abstractNumId w:val="5"/>
  </w:num>
  <w:num w:numId="4" w16cid:durableId="765804354">
    <w:abstractNumId w:val="4"/>
  </w:num>
  <w:num w:numId="5" w16cid:durableId="317617818">
    <w:abstractNumId w:val="6"/>
  </w:num>
  <w:num w:numId="6" w16cid:durableId="1137069174">
    <w:abstractNumId w:val="8"/>
  </w:num>
  <w:num w:numId="7" w16cid:durableId="1662125203">
    <w:abstractNumId w:val="17"/>
  </w:num>
  <w:num w:numId="8" w16cid:durableId="1354763975">
    <w:abstractNumId w:val="27"/>
  </w:num>
  <w:num w:numId="9" w16cid:durableId="1141921719">
    <w:abstractNumId w:val="2"/>
  </w:num>
  <w:num w:numId="10" w16cid:durableId="1008824520">
    <w:abstractNumId w:val="0"/>
  </w:num>
  <w:num w:numId="11" w16cid:durableId="956762808">
    <w:abstractNumId w:val="15"/>
  </w:num>
  <w:num w:numId="12" w16cid:durableId="1344473492">
    <w:abstractNumId w:val="29"/>
  </w:num>
  <w:num w:numId="13" w16cid:durableId="755981085">
    <w:abstractNumId w:val="14"/>
  </w:num>
  <w:num w:numId="14" w16cid:durableId="814294726">
    <w:abstractNumId w:val="3"/>
  </w:num>
  <w:num w:numId="15" w16cid:durableId="650137441">
    <w:abstractNumId w:val="23"/>
  </w:num>
  <w:num w:numId="16" w16cid:durableId="1017273819">
    <w:abstractNumId w:val="7"/>
  </w:num>
  <w:num w:numId="17" w16cid:durableId="2106921429">
    <w:abstractNumId w:val="31"/>
  </w:num>
  <w:num w:numId="18" w16cid:durableId="12926054">
    <w:abstractNumId w:val="1"/>
  </w:num>
  <w:num w:numId="19" w16cid:durableId="2080857968">
    <w:abstractNumId w:val="16"/>
  </w:num>
  <w:num w:numId="20" w16cid:durableId="1522739814">
    <w:abstractNumId w:val="10"/>
  </w:num>
  <w:num w:numId="21" w16cid:durableId="443505607">
    <w:abstractNumId w:val="24"/>
  </w:num>
  <w:num w:numId="22" w16cid:durableId="2020890416">
    <w:abstractNumId w:val="9"/>
  </w:num>
  <w:num w:numId="23" w16cid:durableId="4599266">
    <w:abstractNumId w:val="26"/>
  </w:num>
  <w:num w:numId="24" w16cid:durableId="768935334">
    <w:abstractNumId w:val="25"/>
  </w:num>
  <w:num w:numId="25" w16cid:durableId="477190329">
    <w:abstractNumId w:val="20"/>
  </w:num>
  <w:num w:numId="26" w16cid:durableId="1366758884">
    <w:abstractNumId w:val="22"/>
  </w:num>
  <w:num w:numId="27" w16cid:durableId="628322287">
    <w:abstractNumId w:val="30"/>
  </w:num>
  <w:num w:numId="28" w16cid:durableId="1390958590">
    <w:abstractNumId w:val="28"/>
  </w:num>
  <w:num w:numId="29" w16cid:durableId="738939960">
    <w:abstractNumId w:val="18"/>
  </w:num>
  <w:num w:numId="30" w16cid:durableId="1731659964">
    <w:abstractNumId w:val="32"/>
  </w:num>
  <w:num w:numId="31" w16cid:durableId="342362001">
    <w:abstractNumId w:val="21"/>
  </w:num>
  <w:num w:numId="32" w16cid:durableId="1334912864">
    <w:abstractNumId w:val="12"/>
  </w:num>
  <w:num w:numId="33" w16cid:durableId="7003960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988"/>
    <w:rsid w:val="000043D5"/>
    <w:rsid w:val="00004769"/>
    <w:rsid w:val="00044050"/>
    <w:rsid w:val="000619A3"/>
    <w:rsid w:val="00064B85"/>
    <w:rsid w:val="00065542"/>
    <w:rsid w:val="000A1F0E"/>
    <w:rsid w:val="000C7114"/>
    <w:rsid w:val="001144B1"/>
    <w:rsid w:val="001334C0"/>
    <w:rsid w:val="001428F8"/>
    <w:rsid w:val="0016748E"/>
    <w:rsid w:val="002D71D2"/>
    <w:rsid w:val="002D743C"/>
    <w:rsid w:val="0033502C"/>
    <w:rsid w:val="00372357"/>
    <w:rsid w:val="003E4199"/>
    <w:rsid w:val="00405C84"/>
    <w:rsid w:val="00432C1F"/>
    <w:rsid w:val="0043619F"/>
    <w:rsid w:val="00442DF1"/>
    <w:rsid w:val="00443988"/>
    <w:rsid w:val="00451B7C"/>
    <w:rsid w:val="00540084"/>
    <w:rsid w:val="005918A0"/>
    <w:rsid w:val="005958E4"/>
    <w:rsid w:val="005C3D8F"/>
    <w:rsid w:val="005C5A12"/>
    <w:rsid w:val="005D47A6"/>
    <w:rsid w:val="005F4893"/>
    <w:rsid w:val="00630A9B"/>
    <w:rsid w:val="00635E3D"/>
    <w:rsid w:val="006456F1"/>
    <w:rsid w:val="00667BB8"/>
    <w:rsid w:val="00685A49"/>
    <w:rsid w:val="006A01EF"/>
    <w:rsid w:val="006E15E4"/>
    <w:rsid w:val="007A6B1A"/>
    <w:rsid w:val="007B2BDA"/>
    <w:rsid w:val="00820A29"/>
    <w:rsid w:val="00847300"/>
    <w:rsid w:val="00874C53"/>
    <w:rsid w:val="008B367F"/>
    <w:rsid w:val="009335C6"/>
    <w:rsid w:val="009369D8"/>
    <w:rsid w:val="00961B6C"/>
    <w:rsid w:val="00994871"/>
    <w:rsid w:val="009D39F1"/>
    <w:rsid w:val="00A0313B"/>
    <w:rsid w:val="00A61680"/>
    <w:rsid w:val="00A63402"/>
    <w:rsid w:val="00A81342"/>
    <w:rsid w:val="00B353B4"/>
    <w:rsid w:val="00B35705"/>
    <w:rsid w:val="00BB2975"/>
    <w:rsid w:val="00BB5C57"/>
    <w:rsid w:val="00C36538"/>
    <w:rsid w:val="00C37F16"/>
    <w:rsid w:val="00C71140"/>
    <w:rsid w:val="00C73288"/>
    <w:rsid w:val="00C90483"/>
    <w:rsid w:val="00D013D2"/>
    <w:rsid w:val="00D6321D"/>
    <w:rsid w:val="00D87AA7"/>
    <w:rsid w:val="00D919F6"/>
    <w:rsid w:val="00D97588"/>
    <w:rsid w:val="00E47E3B"/>
    <w:rsid w:val="00E77BB2"/>
    <w:rsid w:val="00E92000"/>
    <w:rsid w:val="00F0537E"/>
    <w:rsid w:val="00FC1B71"/>
    <w:rsid w:val="00FC3A4D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2763D"/>
  <w15:docId w15:val="{AE0904CD-F483-CA44-943D-AE44F801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8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98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A7E2-C91D-2A42-9A00-FDD7D695F4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 Kelley</dc:creator>
  <cp:lastModifiedBy>Stewart Visser</cp:lastModifiedBy>
  <cp:revision>9</cp:revision>
  <dcterms:created xsi:type="dcterms:W3CDTF">2018-05-16T21:51:00Z</dcterms:created>
  <dcterms:modified xsi:type="dcterms:W3CDTF">2022-12-04T20:24:00Z</dcterms:modified>
</cp:coreProperties>
</file>