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114E" w14:textId="77777777" w:rsidR="00AC65F7" w:rsidRDefault="00443988" w:rsidP="00443988">
      <w:pPr>
        <w:jc w:val="center"/>
        <w:rPr>
          <w:b/>
          <w:u w:val="single"/>
        </w:rPr>
      </w:pPr>
      <w:r>
        <w:rPr>
          <w:b/>
          <w:u w:val="single"/>
        </w:rPr>
        <w:t>Boulder County Hazardous Materials Team</w:t>
      </w:r>
    </w:p>
    <w:p w14:paraId="4AD6951F" w14:textId="74A4E380" w:rsidR="00443988" w:rsidRDefault="00813FAD" w:rsidP="00443988">
      <w:pPr>
        <w:jc w:val="center"/>
      </w:pPr>
      <w:r w:rsidRPr="00EB1722">
        <w:rPr>
          <w:bCs/>
        </w:rPr>
        <w:t>Waterway</w:t>
      </w:r>
      <w:r>
        <w:t xml:space="preserve"> </w:t>
      </w:r>
      <w:r w:rsidR="000C6984">
        <w:t>Booming Events</w:t>
      </w:r>
    </w:p>
    <w:p w14:paraId="6656AA4A" w14:textId="77777777" w:rsidR="00AC65F7" w:rsidRPr="00AC65F7" w:rsidRDefault="00AC65F7" w:rsidP="00443988">
      <w:pPr>
        <w:jc w:val="center"/>
        <w:rPr>
          <w:b/>
          <w:u w:val="single"/>
        </w:rPr>
      </w:pPr>
    </w:p>
    <w:tbl>
      <w:tblPr>
        <w:tblStyle w:val="TableGrid"/>
        <w:tblW w:w="0" w:type="auto"/>
        <w:tblLook w:val="04A0" w:firstRow="1" w:lastRow="0" w:firstColumn="1" w:lastColumn="0" w:noHBand="0" w:noVBand="1"/>
      </w:tblPr>
      <w:tblGrid>
        <w:gridCol w:w="4428"/>
        <w:gridCol w:w="4428"/>
      </w:tblGrid>
      <w:tr w:rsidR="00443988" w14:paraId="181F7DC6" w14:textId="77777777" w:rsidTr="00443988">
        <w:tc>
          <w:tcPr>
            <w:tcW w:w="4428" w:type="dxa"/>
            <w:tcBorders>
              <w:top w:val="single" w:sz="4" w:space="0" w:color="auto"/>
              <w:left w:val="single" w:sz="4" w:space="0" w:color="auto"/>
              <w:bottom w:val="single" w:sz="4" w:space="0" w:color="auto"/>
              <w:right w:val="single" w:sz="4" w:space="0" w:color="auto"/>
            </w:tcBorders>
            <w:hideMark/>
          </w:tcPr>
          <w:p w14:paraId="25239D08" w14:textId="77777777" w:rsidR="00443988" w:rsidRDefault="00443988">
            <w:pPr>
              <w:jc w:val="center"/>
            </w:pPr>
            <w:r>
              <w:t>Guideline Number</w:t>
            </w:r>
          </w:p>
        </w:tc>
        <w:tc>
          <w:tcPr>
            <w:tcW w:w="4428" w:type="dxa"/>
            <w:tcBorders>
              <w:top w:val="single" w:sz="4" w:space="0" w:color="auto"/>
              <w:left w:val="single" w:sz="4" w:space="0" w:color="auto"/>
              <w:bottom w:val="single" w:sz="4" w:space="0" w:color="auto"/>
              <w:right w:val="single" w:sz="4" w:space="0" w:color="auto"/>
            </w:tcBorders>
            <w:hideMark/>
          </w:tcPr>
          <w:p w14:paraId="624BFC6B" w14:textId="4BB4F83B" w:rsidR="00443988" w:rsidRDefault="00B74525">
            <w:pPr>
              <w:jc w:val="center"/>
            </w:pPr>
            <w:r>
              <w:t>3005</w:t>
            </w:r>
          </w:p>
        </w:tc>
      </w:tr>
      <w:tr w:rsidR="00443988" w14:paraId="3C358DE9" w14:textId="77777777" w:rsidTr="00443988">
        <w:tc>
          <w:tcPr>
            <w:tcW w:w="4428" w:type="dxa"/>
            <w:tcBorders>
              <w:top w:val="single" w:sz="4" w:space="0" w:color="auto"/>
              <w:left w:val="single" w:sz="4" w:space="0" w:color="auto"/>
              <w:bottom w:val="single" w:sz="4" w:space="0" w:color="auto"/>
              <w:right w:val="single" w:sz="4" w:space="0" w:color="auto"/>
            </w:tcBorders>
            <w:hideMark/>
          </w:tcPr>
          <w:p w14:paraId="0B28D3CC" w14:textId="77777777" w:rsidR="00443988" w:rsidRDefault="00443988">
            <w:pPr>
              <w:jc w:val="center"/>
            </w:pPr>
            <w:r>
              <w:t>Approved By</w:t>
            </w:r>
          </w:p>
        </w:tc>
        <w:tc>
          <w:tcPr>
            <w:tcW w:w="4428" w:type="dxa"/>
            <w:tcBorders>
              <w:top w:val="single" w:sz="4" w:space="0" w:color="auto"/>
              <w:left w:val="single" w:sz="4" w:space="0" w:color="auto"/>
              <w:bottom w:val="single" w:sz="4" w:space="0" w:color="auto"/>
              <w:right w:val="single" w:sz="4" w:space="0" w:color="auto"/>
            </w:tcBorders>
            <w:hideMark/>
          </w:tcPr>
          <w:p w14:paraId="3851FBCC" w14:textId="4142F2C5" w:rsidR="00443988" w:rsidRDefault="00DD26EE">
            <w:pPr>
              <w:jc w:val="center"/>
            </w:pPr>
            <w:r>
              <w:t>Advisory Committee</w:t>
            </w:r>
          </w:p>
        </w:tc>
      </w:tr>
      <w:tr w:rsidR="00443988" w14:paraId="40B19724" w14:textId="77777777" w:rsidTr="00443988">
        <w:tc>
          <w:tcPr>
            <w:tcW w:w="4428" w:type="dxa"/>
            <w:tcBorders>
              <w:top w:val="single" w:sz="4" w:space="0" w:color="auto"/>
              <w:left w:val="single" w:sz="4" w:space="0" w:color="auto"/>
              <w:bottom w:val="single" w:sz="4" w:space="0" w:color="auto"/>
              <w:right w:val="single" w:sz="4" w:space="0" w:color="auto"/>
            </w:tcBorders>
            <w:hideMark/>
          </w:tcPr>
          <w:p w14:paraId="6D920473" w14:textId="77777777" w:rsidR="00443988" w:rsidRDefault="00443988">
            <w:pPr>
              <w:jc w:val="center"/>
            </w:pPr>
            <w:r>
              <w:t>Date</w:t>
            </w:r>
          </w:p>
        </w:tc>
        <w:tc>
          <w:tcPr>
            <w:tcW w:w="4428" w:type="dxa"/>
            <w:tcBorders>
              <w:top w:val="single" w:sz="4" w:space="0" w:color="auto"/>
              <w:left w:val="single" w:sz="4" w:space="0" w:color="auto"/>
              <w:bottom w:val="single" w:sz="4" w:space="0" w:color="auto"/>
              <w:right w:val="single" w:sz="4" w:space="0" w:color="auto"/>
            </w:tcBorders>
            <w:hideMark/>
          </w:tcPr>
          <w:p w14:paraId="15C1A3B2" w14:textId="061E3B0A" w:rsidR="00443988" w:rsidRDefault="00461F49" w:rsidP="00D22099">
            <w:pPr>
              <w:jc w:val="center"/>
            </w:pPr>
            <w:r>
              <w:t>5-12-2020</w:t>
            </w:r>
          </w:p>
        </w:tc>
      </w:tr>
    </w:tbl>
    <w:p w14:paraId="780011BF" w14:textId="77777777" w:rsidR="00451B7C" w:rsidRDefault="00451B7C"/>
    <w:p w14:paraId="35B5CC24" w14:textId="77777777" w:rsidR="00443988" w:rsidRDefault="00443988"/>
    <w:p w14:paraId="1D730B1B" w14:textId="77777777" w:rsidR="00640AE5" w:rsidRDefault="00443988" w:rsidP="00443988">
      <w:r>
        <w:rPr>
          <w:b/>
        </w:rPr>
        <w:t>Scope:</w:t>
      </w:r>
      <w:r>
        <w:t xml:space="preserve"> </w:t>
      </w:r>
      <w:r w:rsidR="00813FAD">
        <w:t xml:space="preserve"> </w:t>
      </w:r>
    </w:p>
    <w:p w14:paraId="34BC915C" w14:textId="77777777" w:rsidR="00640AE5" w:rsidRDefault="00640AE5" w:rsidP="00443988"/>
    <w:p w14:paraId="1A654F61" w14:textId="617DDE0D" w:rsidR="00443988" w:rsidRDefault="00443988" w:rsidP="00443988">
      <w:r>
        <w:t>This guideline applies to all members of the Boul</w:t>
      </w:r>
      <w:r w:rsidR="00451B7C">
        <w:t>der County Hazardous Materials T</w:t>
      </w:r>
      <w:r>
        <w:t>eam</w:t>
      </w:r>
      <w:r w:rsidR="00847300">
        <w:t xml:space="preserve"> (BCHMT)</w:t>
      </w:r>
      <w:r w:rsidR="00640AE5">
        <w:t>.</w:t>
      </w:r>
    </w:p>
    <w:p w14:paraId="3BA30EF6" w14:textId="77777777" w:rsidR="00443988" w:rsidRDefault="00443988" w:rsidP="00443988"/>
    <w:p w14:paraId="32DAD100" w14:textId="77777777" w:rsidR="00640AE5" w:rsidRDefault="00443988" w:rsidP="00443988">
      <w:r>
        <w:rPr>
          <w:b/>
        </w:rPr>
        <w:t>Purpose:</w:t>
      </w:r>
      <w:r>
        <w:t xml:space="preserve">  </w:t>
      </w:r>
    </w:p>
    <w:p w14:paraId="3E7F8AEB" w14:textId="77777777" w:rsidR="00640AE5" w:rsidRDefault="00640AE5" w:rsidP="00443988"/>
    <w:p w14:paraId="7981BB38" w14:textId="0F90BBC1" w:rsidR="00443988" w:rsidRPr="004E2838" w:rsidRDefault="00443988" w:rsidP="00443988">
      <w:pPr>
        <w:rPr>
          <w:bCs/>
        </w:rPr>
      </w:pPr>
      <w:r w:rsidRPr="00443988">
        <w:t>The purpose of this guideline is to establish standar</w:t>
      </w:r>
      <w:r w:rsidR="00451B7C">
        <w:t xml:space="preserve">d procedures for </w:t>
      </w:r>
      <w:r w:rsidR="00B100F1">
        <w:t xml:space="preserve">the request of </w:t>
      </w:r>
      <w:r w:rsidR="00813FAD" w:rsidRPr="004E2838">
        <w:rPr>
          <w:bCs/>
        </w:rPr>
        <w:t xml:space="preserve">the Booming Trailer </w:t>
      </w:r>
      <w:r w:rsidR="00B100F1" w:rsidRPr="004E2838">
        <w:rPr>
          <w:bCs/>
        </w:rPr>
        <w:t xml:space="preserve">and the </w:t>
      </w:r>
      <w:r w:rsidR="00D004FB" w:rsidRPr="004E2838">
        <w:rPr>
          <w:bCs/>
        </w:rPr>
        <w:t>initial set up.</w:t>
      </w:r>
    </w:p>
    <w:p w14:paraId="00F85AF8" w14:textId="77777777" w:rsidR="00443988" w:rsidRDefault="00443988" w:rsidP="00443988">
      <w:pPr>
        <w:rPr>
          <w:b/>
        </w:rPr>
      </w:pPr>
    </w:p>
    <w:p w14:paraId="52C686E1" w14:textId="5A71F547" w:rsidR="00443988" w:rsidRDefault="00443988" w:rsidP="00443988">
      <w:pPr>
        <w:rPr>
          <w:bCs/>
        </w:rPr>
      </w:pPr>
      <w:r>
        <w:rPr>
          <w:b/>
        </w:rPr>
        <w:t>Guideline:</w:t>
      </w:r>
      <w:r w:rsidR="00380352">
        <w:rPr>
          <w:b/>
        </w:rPr>
        <w:t xml:space="preserve"> </w:t>
      </w:r>
    </w:p>
    <w:p w14:paraId="60DB87C6" w14:textId="60F48EBE" w:rsidR="00D004FB" w:rsidRDefault="00D004FB" w:rsidP="00443988">
      <w:pPr>
        <w:rPr>
          <w:bCs/>
        </w:rPr>
      </w:pPr>
    </w:p>
    <w:p w14:paraId="21150ABB" w14:textId="69143C7C" w:rsidR="00D004FB" w:rsidRDefault="00753A2B" w:rsidP="00443988">
      <w:pPr>
        <w:rPr>
          <w:bCs/>
        </w:rPr>
      </w:pPr>
      <w:r>
        <w:rPr>
          <w:bCs/>
        </w:rPr>
        <w:t>In the event that a</w:t>
      </w:r>
      <w:r w:rsidR="00F65DB9">
        <w:rPr>
          <w:bCs/>
        </w:rPr>
        <w:t xml:space="preserve"> Hazardous Material</w:t>
      </w:r>
      <w:r>
        <w:rPr>
          <w:bCs/>
        </w:rPr>
        <w:t xml:space="preserve"> spill occurs in a waterway</w:t>
      </w:r>
      <w:r w:rsidR="00F65DB9">
        <w:rPr>
          <w:bCs/>
        </w:rPr>
        <w:t xml:space="preserve">, the BCHMT has a </w:t>
      </w:r>
      <w:r w:rsidR="00F33293">
        <w:rPr>
          <w:bCs/>
        </w:rPr>
        <w:t xml:space="preserve">fully stocked </w:t>
      </w:r>
      <w:r w:rsidR="0019234E">
        <w:rPr>
          <w:bCs/>
        </w:rPr>
        <w:t xml:space="preserve">Booming Trailer </w:t>
      </w:r>
      <w:r w:rsidR="00C00750">
        <w:rPr>
          <w:bCs/>
        </w:rPr>
        <w:t>ready to respond from Longmont Station 5.  As this trailer doesn’t have a unit designation, the requesting</w:t>
      </w:r>
      <w:r w:rsidR="001C323D">
        <w:rPr>
          <w:bCs/>
        </w:rPr>
        <w:t xml:space="preserve"> agency </w:t>
      </w:r>
      <w:r w:rsidR="00855E98">
        <w:rPr>
          <w:bCs/>
        </w:rPr>
        <w:t xml:space="preserve">must notify </w:t>
      </w:r>
      <w:r w:rsidR="006008E7">
        <w:rPr>
          <w:bCs/>
        </w:rPr>
        <w:t>the Dispatch center that they are activating the BCHMT team for a Waterway Booming Event</w:t>
      </w:r>
      <w:r w:rsidR="00611F0E">
        <w:rPr>
          <w:bCs/>
        </w:rPr>
        <w:t xml:space="preserve">.  This will ensure that the crews at Longmont Station 5 bring the </w:t>
      </w:r>
      <w:r w:rsidR="00A14F5D">
        <w:rPr>
          <w:bCs/>
        </w:rPr>
        <w:t>trailer.</w:t>
      </w:r>
    </w:p>
    <w:p w14:paraId="67C89E05" w14:textId="16630BCC" w:rsidR="00813FAD" w:rsidRDefault="00813FAD" w:rsidP="00443988">
      <w:pPr>
        <w:rPr>
          <w:bCs/>
        </w:rPr>
      </w:pPr>
    </w:p>
    <w:p w14:paraId="70C84CC0" w14:textId="32994C4E" w:rsidR="00813FAD" w:rsidRPr="002D61CA" w:rsidRDefault="00813FAD" w:rsidP="00443988">
      <w:r w:rsidRPr="002D61CA">
        <w:t>Prior to the Booming Trailer arriving, the on scene crews should attempt to slow or stop the leak, and place absorbent socks and/or pads in the area of the leak if possible.</w:t>
      </w:r>
    </w:p>
    <w:p w14:paraId="3E112128" w14:textId="3231C6AF" w:rsidR="00813FAD" w:rsidRPr="002D61CA" w:rsidRDefault="00813FAD" w:rsidP="00443988"/>
    <w:p w14:paraId="3AA00888" w14:textId="6E136411" w:rsidR="00813FAD" w:rsidRPr="002D61CA" w:rsidRDefault="00813FAD" w:rsidP="00443988">
      <w:r w:rsidRPr="002D61CA">
        <w:t xml:space="preserve">Notify </w:t>
      </w:r>
      <w:r w:rsidR="00D0587C">
        <w:t>Boulder Cou</w:t>
      </w:r>
      <w:r w:rsidR="007925C5">
        <w:t>nty Public Health</w:t>
      </w:r>
      <w:r w:rsidRPr="002D61CA">
        <w:t xml:space="preserve"> of the spill in the water with estimated amount leaked and estimated amount that hasn’t leaked out yet. </w:t>
      </w:r>
    </w:p>
    <w:p w14:paraId="06E9D635" w14:textId="53CB6AE5" w:rsidR="00C337DA" w:rsidRPr="002D61CA" w:rsidRDefault="00C337DA" w:rsidP="00443988"/>
    <w:p w14:paraId="3DD0C382" w14:textId="56D7A315" w:rsidR="00C337DA" w:rsidRDefault="00C337DA" w:rsidP="00443988">
      <w:pPr>
        <w:rPr>
          <w:bCs/>
        </w:rPr>
      </w:pPr>
      <w:r>
        <w:rPr>
          <w:bCs/>
        </w:rPr>
        <w:t>Once the Booming Trailer is on scene</w:t>
      </w:r>
      <w:r w:rsidR="00006832">
        <w:rPr>
          <w:bCs/>
        </w:rPr>
        <w:t>, please</w:t>
      </w:r>
      <w:r w:rsidR="00E42087">
        <w:rPr>
          <w:bCs/>
        </w:rPr>
        <w:t xml:space="preserve"> follow the below </w:t>
      </w:r>
      <w:r w:rsidR="00006832">
        <w:rPr>
          <w:bCs/>
        </w:rPr>
        <w:t xml:space="preserve">considerations with the initial setup </w:t>
      </w:r>
      <w:r w:rsidR="00CE52DE">
        <w:rPr>
          <w:bCs/>
        </w:rPr>
        <w:t>of the incident.</w:t>
      </w:r>
    </w:p>
    <w:p w14:paraId="139BEFB0" w14:textId="6046F087" w:rsidR="00CE52DE" w:rsidRDefault="00CE52DE" w:rsidP="00443988">
      <w:pPr>
        <w:rPr>
          <w:bCs/>
        </w:rPr>
      </w:pPr>
    </w:p>
    <w:p w14:paraId="039FC0C7" w14:textId="0267CEED" w:rsidR="00A27B46" w:rsidRPr="00795E83" w:rsidRDefault="00A27B46" w:rsidP="00795E83">
      <w:pPr>
        <w:pStyle w:val="ListParagraph"/>
        <w:numPr>
          <w:ilvl w:val="0"/>
          <w:numId w:val="30"/>
        </w:numPr>
        <w:rPr>
          <w:bCs/>
        </w:rPr>
      </w:pPr>
      <w:r w:rsidRPr="00795E83">
        <w:rPr>
          <w:bCs/>
        </w:rPr>
        <w:t xml:space="preserve">Ensure that the material that </w:t>
      </w:r>
      <w:r w:rsidR="00524006" w:rsidRPr="00795E83">
        <w:rPr>
          <w:bCs/>
        </w:rPr>
        <w:t>has</w:t>
      </w:r>
      <w:r w:rsidRPr="00795E83">
        <w:rPr>
          <w:bCs/>
        </w:rPr>
        <w:t xml:space="preserve"> spilled is something that is immiscible and will not mix into the water</w:t>
      </w:r>
      <w:r w:rsidR="007F65D7" w:rsidRPr="00795E83">
        <w:rPr>
          <w:bCs/>
        </w:rPr>
        <w:t xml:space="preserve"> so that it</w:t>
      </w:r>
      <w:r w:rsidRPr="00795E83">
        <w:rPr>
          <w:bCs/>
        </w:rPr>
        <w:t xml:space="preserve"> can actually be recovered.</w:t>
      </w:r>
    </w:p>
    <w:p w14:paraId="22B343AC" w14:textId="77777777" w:rsidR="00A27B46" w:rsidRPr="00A27B46" w:rsidRDefault="00A27B46" w:rsidP="00A27B46">
      <w:pPr>
        <w:rPr>
          <w:bCs/>
        </w:rPr>
      </w:pPr>
    </w:p>
    <w:p w14:paraId="5237EBDC" w14:textId="1BA779CD" w:rsidR="00A27B46" w:rsidRPr="00795E83" w:rsidRDefault="00A27B46" w:rsidP="00795E83">
      <w:pPr>
        <w:pStyle w:val="ListParagraph"/>
        <w:numPr>
          <w:ilvl w:val="0"/>
          <w:numId w:val="30"/>
        </w:numPr>
        <w:rPr>
          <w:bCs/>
        </w:rPr>
      </w:pPr>
      <w:r w:rsidRPr="00795E83">
        <w:rPr>
          <w:bCs/>
        </w:rPr>
        <w:t>Be wary of booming too close to water features that are turbulent and cause disruption to the water column a</w:t>
      </w:r>
      <w:r w:rsidR="00795E83">
        <w:rPr>
          <w:bCs/>
        </w:rPr>
        <w:t>s this</w:t>
      </w:r>
      <w:r w:rsidRPr="00795E83">
        <w:rPr>
          <w:bCs/>
        </w:rPr>
        <w:t xml:space="preserve"> risk</w:t>
      </w:r>
      <w:r w:rsidR="00795E83">
        <w:rPr>
          <w:bCs/>
        </w:rPr>
        <w:t>s</w:t>
      </w:r>
      <w:r w:rsidRPr="00795E83">
        <w:rPr>
          <w:bCs/>
        </w:rPr>
        <w:t xml:space="preserve"> having </w:t>
      </w:r>
      <w:r w:rsidR="001832E4">
        <w:rPr>
          <w:bCs/>
        </w:rPr>
        <w:t xml:space="preserve">the </w:t>
      </w:r>
      <w:r w:rsidRPr="00795E83">
        <w:rPr>
          <w:bCs/>
        </w:rPr>
        <w:t>material suspended in a manner that allows large quantities of</w:t>
      </w:r>
      <w:r w:rsidR="001832E4">
        <w:rPr>
          <w:bCs/>
        </w:rPr>
        <w:t xml:space="preserve"> product </w:t>
      </w:r>
      <w:r w:rsidRPr="00795E83">
        <w:rPr>
          <w:bCs/>
        </w:rPr>
        <w:t xml:space="preserve"> to travel under the boom skirt.</w:t>
      </w:r>
    </w:p>
    <w:p w14:paraId="4660309C" w14:textId="77777777" w:rsidR="00A27B46" w:rsidRPr="00A27B46" w:rsidRDefault="00A27B46" w:rsidP="00A27B46">
      <w:pPr>
        <w:rPr>
          <w:bCs/>
        </w:rPr>
      </w:pPr>
    </w:p>
    <w:p w14:paraId="7335BAC4" w14:textId="3C6721CC" w:rsidR="00A27B46" w:rsidRPr="001832E4" w:rsidRDefault="00A27B46" w:rsidP="001832E4">
      <w:pPr>
        <w:pStyle w:val="ListParagraph"/>
        <w:numPr>
          <w:ilvl w:val="0"/>
          <w:numId w:val="30"/>
        </w:numPr>
        <w:rPr>
          <w:bCs/>
        </w:rPr>
      </w:pPr>
      <w:r w:rsidRPr="001832E4">
        <w:rPr>
          <w:bCs/>
        </w:rPr>
        <w:lastRenderedPageBreak/>
        <w:t>Select a site that has good access for recovery equipment (i.e. a vacuum truck) to remove the product that is captured. The most ideal sites for booming operations may not always be those that are closest to the leak.</w:t>
      </w:r>
    </w:p>
    <w:p w14:paraId="6F4AF932" w14:textId="77777777" w:rsidR="00A27B46" w:rsidRPr="00A27B46" w:rsidRDefault="00A27B46" w:rsidP="00A27B46">
      <w:pPr>
        <w:rPr>
          <w:bCs/>
        </w:rPr>
      </w:pPr>
    </w:p>
    <w:p w14:paraId="2A46E714" w14:textId="6A17B4FE" w:rsidR="00A27B46" w:rsidRPr="003C6AC5" w:rsidRDefault="00A27B46" w:rsidP="003C6AC5">
      <w:pPr>
        <w:pStyle w:val="ListParagraph"/>
        <w:numPr>
          <w:ilvl w:val="0"/>
          <w:numId w:val="30"/>
        </w:numPr>
        <w:rPr>
          <w:bCs/>
        </w:rPr>
      </w:pPr>
      <w:r w:rsidRPr="003C6AC5">
        <w:rPr>
          <w:bCs/>
        </w:rPr>
        <w:t>Also consider choosing sites that have easy bridge access to allow crews to access both banks of the water channel without having to enter the water which simultaneously creates hazards associated with swift water and hazmat exposure.</w:t>
      </w:r>
    </w:p>
    <w:p w14:paraId="7D1BC41A" w14:textId="77777777" w:rsidR="00A27B46" w:rsidRPr="00A27B46" w:rsidRDefault="00A27B46" w:rsidP="00A27B46">
      <w:pPr>
        <w:rPr>
          <w:bCs/>
        </w:rPr>
      </w:pPr>
    </w:p>
    <w:p w14:paraId="1C8650B9" w14:textId="02F875B5" w:rsidR="00CE52DE" w:rsidRDefault="00A27B46" w:rsidP="003E12FD">
      <w:pPr>
        <w:pStyle w:val="ListParagraph"/>
        <w:numPr>
          <w:ilvl w:val="0"/>
          <w:numId w:val="30"/>
        </w:numPr>
        <w:rPr>
          <w:bCs/>
        </w:rPr>
      </w:pPr>
      <w:r w:rsidRPr="003E12FD">
        <w:rPr>
          <w:bCs/>
        </w:rPr>
        <w:t>Capturing 100% of a product that is entering a water channel is not possible. Our operation should aim to capture as much as we safely can to limit the environmental damage of a hazmat spill, however, we should also be wary that there are scenarios where our response can make the environmental impacts worse, in which case a booming operation should not be undertaken.</w:t>
      </w:r>
    </w:p>
    <w:p w14:paraId="10C85821" w14:textId="46AF84F8" w:rsidR="00813FAD" w:rsidRPr="00813FAD" w:rsidRDefault="00813FAD" w:rsidP="00813FAD">
      <w:pPr>
        <w:rPr>
          <w:b/>
          <w:bCs/>
        </w:rPr>
      </w:pPr>
    </w:p>
    <w:p w14:paraId="38107B2D" w14:textId="6B523D5E" w:rsidR="00FE0629" w:rsidRDefault="00FE0629" w:rsidP="00443988">
      <w:pPr>
        <w:rPr>
          <w:bCs/>
        </w:rPr>
      </w:pPr>
    </w:p>
    <w:p w14:paraId="4D093F0D" w14:textId="76C4B1F5" w:rsidR="00FE0629" w:rsidRDefault="00FE0629" w:rsidP="00443988">
      <w:pPr>
        <w:rPr>
          <w:bCs/>
        </w:rPr>
      </w:pPr>
    </w:p>
    <w:p w14:paraId="72EBF4D8" w14:textId="77777777" w:rsidR="00FE0629" w:rsidRPr="00D02DC0" w:rsidRDefault="00FE0629" w:rsidP="00443988">
      <w:pPr>
        <w:rPr>
          <w:bCs/>
        </w:rPr>
      </w:pPr>
    </w:p>
    <w:p w14:paraId="253134B7" w14:textId="77777777" w:rsidR="00443988" w:rsidRDefault="00443988" w:rsidP="00443988">
      <w:pPr>
        <w:rPr>
          <w:b/>
        </w:rPr>
      </w:pPr>
    </w:p>
    <w:p w14:paraId="38AE6E1F" w14:textId="77777777" w:rsidR="00D87AA7" w:rsidRPr="00D87AA7" w:rsidRDefault="00D87AA7" w:rsidP="00D87AA7">
      <w:pPr>
        <w:ind w:left="720"/>
        <w:rPr>
          <w:rFonts w:ascii="Times New Roman" w:eastAsia="Times New Roman" w:hAnsi="Times New Roman" w:cs="Times New Roman"/>
        </w:rPr>
      </w:pPr>
    </w:p>
    <w:p w14:paraId="350DADD3" w14:textId="76CBDA51" w:rsidR="00D87AA7" w:rsidRPr="00D87AA7" w:rsidRDefault="00D87AA7" w:rsidP="00D87AA7">
      <w:pPr>
        <w:ind w:left="720"/>
        <w:rPr>
          <w:rFonts w:ascii="Times New Roman" w:eastAsia="Times New Roman" w:hAnsi="Times New Roman" w:cs="Times New Roman"/>
        </w:rPr>
      </w:pPr>
    </w:p>
    <w:p w14:paraId="4C6E6FE2" w14:textId="77777777" w:rsidR="00443988" w:rsidRPr="00443988" w:rsidRDefault="00443988" w:rsidP="00443988">
      <w:pPr>
        <w:rPr>
          <w:rFonts w:ascii="Times New Roman" w:eastAsia="Times New Roman" w:hAnsi="Times New Roman" w:cs="Times New Roman"/>
        </w:rPr>
      </w:pPr>
    </w:p>
    <w:p w14:paraId="43C711FC" w14:textId="77777777" w:rsidR="00B353B4" w:rsidRPr="00B353B4" w:rsidRDefault="00B353B4" w:rsidP="00B353B4">
      <w:pPr>
        <w:rPr>
          <w:rFonts w:ascii="Times New Roman" w:eastAsia="Times New Roman" w:hAnsi="Times New Roman" w:cs="Times New Roman"/>
        </w:rPr>
      </w:pPr>
    </w:p>
    <w:p w14:paraId="3D8F1454" w14:textId="27E79BB2" w:rsidR="00443988" w:rsidRPr="00443988" w:rsidRDefault="00443988" w:rsidP="00BB5C57">
      <w:pPr>
        <w:ind w:left="2520"/>
        <w:rPr>
          <w:rFonts w:ascii="Times New Roman" w:eastAsia="Times New Roman" w:hAnsi="Times New Roman" w:cs="Times New Roman"/>
        </w:rPr>
      </w:pPr>
    </w:p>
    <w:p w14:paraId="350BA55F" w14:textId="77777777" w:rsidR="00443988" w:rsidRPr="00443988" w:rsidRDefault="00443988" w:rsidP="00443988">
      <w:pPr>
        <w:rPr>
          <w:rFonts w:ascii="Times New Roman" w:eastAsia="Times New Roman" w:hAnsi="Times New Roman" w:cs="Times New Roman"/>
          <w:szCs w:val="20"/>
        </w:rPr>
      </w:pPr>
    </w:p>
    <w:p w14:paraId="1AD3F299" w14:textId="77777777" w:rsidR="00443988" w:rsidRPr="00443988" w:rsidRDefault="00443988" w:rsidP="00443988">
      <w:pPr>
        <w:rPr>
          <w:rFonts w:ascii="Times New Roman" w:eastAsia="Times New Roman" w:hAnsi="Times New Roman" w:cs="Times New Roman"/>
        </w:rPr>
      </w:pPr>
    </w:p>
    <w:p w14:paraId="500E9D31" w14:textId="77777777" w:rsidR="00443988" w:rsidRPr="00443988" w:rsidRDefault="00443988" w:rsidP="00443988">
      <w:pPr>
        <w:ind w:left="720" w:hanging="1440"/>
        <w:rPr>
          <w:rFonts w:ascii="Times New Roman" w:eastAsia="Times New Roman" w:hAnsi="Times New Roman" w:cs="Times New Roman"/>
        </w:rPr>
      </w:pPr>
    </w:p>
    <w:p w14:paraId="5BB130D3" w14:textId="77777777" w:rsidR="00443988" w:rsidRDefault="00443988" w:rsidP="00443988">
      <w:pPr>
        <w:rPr>
          <w:b/>
        </w:rPr>
      </w:pPr>
    </w:p>
    <w:p w14:paraId="37AAE831" w14:textId="77777777" w:rsidR="00443988" w:rsidRDefault="00443988"/>
    <w:sectPr w:rsidR="00443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Baskerville"/>
    <w:panose1 w:val="02040503050406030204"/>
    <w:charset w:val="00"/>
    <w:family w:val="roman"/>
    <w:pitch w:val="variable"/>
    <w:sig w:usb0="00000001"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D55"/>
    <w:multiLevelType w:val="multilevel"/>
    <w:tmpl w:val="1460F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26DF8"/>
    <w:multiLevelType w:val="hybridMultilevel"/>
    <w:tmpl w:val="FC722F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2B9008F"/>
    <w:multiLevelType w:val="hybridMultilevel"/>
    <w:tmpl w:val="549A09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92C9B"/>
    <w:multiLevelType w:val="hybridMultilevel"/>
    <w:tmpl w:val="D55A76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15735"/>
    <w:multiLevelType w:val="multilevel"/>
    <w:tmpl w:val="43301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C380C"/>
    <w:multiLevelType w:val="multilevel"/>
    <w:tmpl w:val="A59AB1B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8F24DF"/>
    <w:multiLevelType w:val="multilevel"/>
    <w:tmpl w:val="6C56B1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132A7F"/>
    <w:multiLevelType w:val="multilevel"/>
    <w:tmpl w:val="EAA8E5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2E19D4"/>
    <w:multiLevelType w:val="hybridMultilevel"/>
    <w:tmpl w:val="00806EA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C677B2"/>
    <w:multiLevelType w:val="multilevel"/>
    <w:tmpl w:val="7676079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F5586B"/>
    <w:multiLevelType w:val="hybridMultilevel"/>
    <w:tmpl w:val="9028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C442D"/>
    <w:multiLevelType w:val="hybridMultilevel"/>
    <w:tmpl w:val="85F0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3408"/>
    <w:multiLevelType w:val="hybridMultilevel"/>
    <w:tmpl w:val="052C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F543C"/>
    <w:multiLevelType w:val="multilevel"/>
    <w:tmpl w:val="73F4C934"/>
    <w:lvl w:ilvl="0">
      <w:start w:val="2"/>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4.%3."/>
      <w:lvlJc w:val="left"/>
      <w:pPr>
        <w:ind w:left="1224" w:hanging="504"/>
      </w:pPr>
      <w:rPr>
        <w:rFonts w:hint="default"/>
      </w:rPr>
    </w:lvl>
    <w:lvl w:ilvl="3">
      <w:start w:val="1"/>
      <w:numFmt w:val="decimal"/>
      <w:lvlText w:val="4.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DF0935"/>
    <w:multiLevelType w:val="hybridMultilevel"/>
    <w:tmpl w:val="4330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37EF3"/>
    <w:multiLevelType w:val="hybridMultilevel"/>
    <w:tmpl w:val="F97239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24339"/>
    <w:multiLevelType w:val="multilevel"/>
    <w:tmpl w:val="549A097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4E68D9"/>
    <w:multiLevelType w:val="hybridMultilevel"/>
    <w:tmpl w:val="91BEA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D7C86"/>
    <w:multiLevelType w:val="multilevel"/>
    <w:tmpl w:val="79FE70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3.%3.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EB48DF"/>
    <w:multiLevelType w:val="multilevel"/>
    <w:tmpl w:val="052CC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330F11"/>
    <w:multiLevelType w:val="hybridMultilevel"/>
    <w:tmpl w:val="526094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8B54CA"/>
    <w:multiLevelType w:val="hybridMultilevel"/>
    <w:tmpl w:val="0FF8FB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62FB0"/>
    <w:multiLevelType w:val="multilevel"/>
    <w:tmpl w:val="0FF8FBF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364A56"/>
    <w:multiLevelType w:val="hybridMultilevel"/>
    <w:tmpl w:val="18DE6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AE00F4"/>
    <w:multiLevelType w:val="hybridMultilevel"/>
    <w:tmpl w:val="8DB02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086CD2"/>
    <w:multiLevelType w:val="multilevel"/>
    <w:tmpl w:val="1460F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92581B"/>
    <w:multiLevelType w:val="hybridMultilevel"/>
    <w:tmpl w:val="9750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F46F4"/>
    <w:multiLevelType w:val="multilevel"/>
    <w:tmpl w:val="D55A768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220F84"/>
    <w:multiLevelType w:val="multilevel"/>
    <w:tmpl w:val="526094E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8A0565E"/>
    <w:multiLevelType w:val="multilevel"/>
    <w:tmpl w:val="43301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6"/>
  </w:num>
  <w:num w:numId="4">
    <w:abstractNumId w:val="5"/>
  </w:num>
  <w:num w:numId="5">
    <w:abstractNumId w:val="7"/>
  </w:num>
  <w:num w:numId="6">
    <w:abstractNumId w:val="9"/>
  </w:num>
  <w:num w:numId="7">
    <w:abstractNumId w:val="17"/>
  </w:num>
  <w:num w:numId="8">
    <w:abstractNumId w:val="25"/>
  </w:num>
  <w:num w:numId="9">
    <w:abstractNumId w:val="3"/>
  </w:num>
  <w:num w:numId="10">
    <w:abstractNumId w:val="0"/>
  </w:num>
  <w:num w:numId="11">
    <w:abstractNumId w:val="15"/>
  </w:num>
  <w:num w:numId="12">
    <w:abstractNumId w:val="27"/>
  </w:num>
  <w:num w:numId="13">
    <w:abstractNumId w:val="14"/>
  </w:num>
  <w:num w:numId="14">
    <w:abstractNumId w:val="4"/>
  </w:num>
  <w:num w:numId="15">
    <w:abstractNumId w:val="21"/>
  </w:num>
  <w:num w:numId="16">
    <w:abstractNumId w:val="8"/>
  </w:num>
  <w:num w:numId="17">
    <w:abstractNumId w:val="29"/>
  </w:num>
  <w:num w:numId="18">
    <w:abstractNumId w:val="2"/>
  </w:num>
  <w:num w:numId="19">
    <w:abstractNumId w:val="16"/>
  </w:num>
  <w:num w:numId="20">
    <w:abstractNumId w:val="12"/>
  </w:num>
  <w:num w:numId="21">
    <w:abstractNumId w:val="22"/>
  </w:num>
  <w:num w:numId="22">
    <w:abstractNumId w:val="10"/>
  </w:num>
  <w:num w:numId="23">
    <w:abstractNumId w:val="24"/>
  </w:num>
  <w:num w:numId="24">
    <w:abstractNumId w:val="23"/>
  </w:num>
  <w:num w:numId="25">
    <w:abstractNumId w:val="19"/>
  </w:num>
  <w:num w:numId="26">
    <w:abstractNumId w:val="20"/>
  </w:num>
  <w:num w:numId="27">
    <w:abstractNumId w:val="28"/>
  </w:num>
  <w:num w:numId="28">
    <w:abstractNumId w:val="26"/>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88"/>
    <w:rsid w:val="00004769"/>
    <w:rsid w:val="00006832"/>
    <w:rsid w:val="000619A3"/>
    <w:rsid w:val="00065542"/>
    <w:rsid w:val="000A1F0E"/>
    <w:rsid w:val="000C6984"/>
    <w:rsid w:val="001144B1"/>
    <w:rsid w:val="001334C0"/>
    <w:rsid w:val="001428F8"/>
    <w:rsid w:val="0016748E"/>
    <w:rsid w:val="001832E4"/>
    <w:rsid w:val="0019234E"/>
    <w:rsid w:val="001C323D"/>
    <w:rsid w:val="002D61CA"/>
    <w:rsid w:val="002D71D2"/>
    <w:rsid w:val="00380352"/>
    <w:rsid w:val="003C6AC5"/>
    <w:rsid w:val="003E12FD"/>
    <w:rsid w:val="00405C84"/>
    <w:rsid w:val="00432C1F"/>
    <w:rsid w:val="00442DF1"/>
    <w:rsid w:val="00443988"/>
    <w:rsid w:val="00451B7C"/>
    <w:rsid w:val="00461F49"/>
    <w:rsid w:val="004E2838"/>
    <w:rsid w:val="00524006"/>
    <w:rsid w:val="00540084"/>
    <w:rsid w:val="005918A0"/>
    <w:rsid w:val="005C3D8F"/>
    <w:rsid w:val="005D47A6"/>
    <w:rsid w:val="005F4893"/>
    <w:rsid w:val="005F7A66"/>
    <w:rsid w:val="006008E7"/>
    <w:rsid w:val="00611F0E"/>
    <w:rsid w:val="00640AE5"/>
    <w:rsid w:val="006456F1"/>
    <w:rsid w:val="00660233"/>
    <w:rsid w:val="00667BB8"/>
    <w:rsid w:val="00685A49"/>
    <w:rsid w:val="006D1D73"/>
    <w:rsid w:val="00753A2B"/>
    <w:rsid w:val="007925C5"/>
    <w:rsid w:val="00795E83"/>
    <w:rsid w:val="007A6B1A"/>
    <w:rsid w:val="007F65D7"/>
    <w:rsid w:val="00813FAD"/>
    <w:rsid w:val="0082003D"/>
    <w:rsid w:val="00847300"/>
    <w:rsid w:val="00855E98"/>
    <w:rsid w:val="00874C53"/>
    <w:rsid w:val="00961B6C"/>
    <w:rsid w:val="00970CCF"/>
    <w:rsid w:val="00994871"/>
    <w:rsid w:val="009D39F1"/>
    <w:rsid w:val="00A06465"/>
    <w:rsid w:val="00A14F5D"/>
    <w:rsid w:val="00A27B46"/>
    <w:rsid w:val="00A81342"/>
    <w:rsid w:val="00AC65F7"/>
    <w:rsid w:val="00AD128C"/>
    <w:rsid w:val="00B100F1"/>
    <w:rsid w:val="00B353B4"/>
    <w:rsid w:val="00B35705"/>
    <w:rsid w:val="00B74525"/>
    <w:rsid w:val="00BB2975"/>
    <w:rsid w:val="00BB5C57"/>
    <w:rsid w:val="00C00750"/>
    <w:rsid w:val="00C337DA"/>
    <w:rsid w:val="00C36538"/>
    <w:rsid w:val="00C73288"/>
    <w:rsid w:val="00C77588"/>
    <w:rsid w:val="00CA3FC5"/>
    <w:rsid w:val="00CE0079"/>
    <w:rsid w:val="00CE52DE"/>
    <w:rsid w:val="00D004FB"/>
    <w:rsid w:val="00D013D2"/>
    <w:rsid w:val="00D02DC0"/>
    <w:rsid w:val="00D0587C"/>
    <w:rsid w:val="00D22099"/>
    <w:rsid w:val="00D87AA7"/>
    <w:rsid w:val="00D919F6"/>
    <w:rsid w:val="00DB633D"/>
    <w:rsid w:val="00DD26EE"/>
    <w:rsid w:val="00E015CF"/>
    <w:rsid w:val="00E42087"/>
    <w:rsid w:val="00E45C95"/>
    <w:rsid w:val="00E77BB2"/>
    <w:rsid w:val="00E81D50"/>
    <w:rsid w:val="00EA7A6C"/>
    <w:rsid w:val="00EB1722"/>
    <w:rsid w:val="00ED361D"/>
    <w:rsid w:val="00F0537E"/>
    <w:rsid w:val="00F33293"/>
    <w:rsid w:val="00F65DB9"/>
    <w:rsid w:val="00FC1B71"/>
    <w:rsid w:val="00FC3A4D"/>
    <w:rsid w:val="00FE0629"/>
    <w:rsid w:val="00FF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2763D"/>
  <w15:docId w15:val="{A10FF47E-8450-C449-B438-7AFAD080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8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98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653844">
      <w:bodyDiv w:val="1"/>
      <w:marLeft w:val="0"/>
      <w:marRight w:val="0"/>
      <w:marTop w:val="0"/>
      <w:marBottom w:val="0"/>
      <w:divBdr>
        <w:top w:val="none" w:sz="0" w:space="0" w:color="auto"/>
        <w:left w:val="none" w:sz="0" w:space="0" w:color="auto"/>
        <w:bottom w:val="none" w:sz="0" w:space="0" w:color="auto"/>
        <w:right w:val="none" w:sz="0" w:space="0" w:color="auto"/>
      </w:divBdr>
    </w:div>
    <w:div w:id="15563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9BF5-1AC7-3345-8A6A-FD2A1344F6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Kelley</dc:creator>
  <cp:lastModifiedBy>Stewart Visser</cp:lastModifiedBy>
  <cp:revision>3</cp:revision>
  <dcterms:created xsi:type="dcterms:W3CDTF">2020-05-12T19:24:00Z</dcterms:created>
  <dcterms:modified xsi:type="dcterms:W3CDTF">2020-05-12T19:28:00Z</dcterms:modified>
</cp:coreProperties>
</file>