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736E9" w14:textId="77777777" w:rsidR="006000F2" w:rsidRPr="007C712D" w:rsidRDefault="006000F2" w:rsidP="006000F2">
      <w:pPr>
        <w:pStyle w:val="Heading1"/>
        <w:numPr>
          <w:ilvl w:val="0"/>
          <w:numId w:val="0"/>
        </w:numPr>
        <w:jc w:val="center"/>
      </w:pPr>
    </w:p>
    <w:p w14:paraId="7F0256A4" w14:textId="77777777" w:rsidR="00017FD9" w:rsidRPr="007C712D" w:rsidRDefault="00017FD9" w:rsidP="00C56621">
      <w:pPr>
        <w:jc w:val="center"/>
        <w:rPr>
          <w:sz w:val="28"/>
          <w:lang w:val="en-US"/>
        </w:rPr>
      </w:pPr>
    </w:p>
    <w:p w14:paraId="17C2D528" w14:textId="77777777" w:rsidR="002F2712" w:rsidRPr="007C712D" w:rsidRDefault="002F2712" w:rsidP="00C56621">
      <w:pPr>
        <w:jc w:val="center"/>
        <w:rPr>
          <w:sz w:val="28"/>
          <w:lang w:val="en-US"/>
        </w:rPr>
      </w:pPr>
    </w:p>
    <w:p w14:paraId="28781183" w14:textId="77777777" w:rsidR="002E45BB" w:rsidRPr="007C712D" w:rsidRDefault="002E45BB" w:rsidP="00CA63C7">
      <w:pPr>
        <w:rPr>
          <w:sz w:val="28"/>
          <w:lang w:val="en-US"/>
        </w:rPr>
      </w:pPr>
    </w:p>
    <w:p w14:paraId="214487FD" w14:textId="77777777" w:rsidR="005A0110" w:rsidRPr="007C712D" w:rsidRDefault="002F2712" w:rsidP="00C56621">
      <w:pPr>
        <w:pStyle w:val="Title"/>
        <w:jc w:val="center"/>
        <w:rPr>
          <w:sz w:val="40"/>
          <w:szCs w:val="40"/>
          <w:lang w:val="en-US"/>
        </w:rPr>
      </w:pPr>
      <w:r w:rsidRPr="007C712D">
        <w:rPr>
          <w:sz w:val="40"/>
          <w:szCs w:val="40"/>
          <w:lang w:val="en-US"/>
        </w:rPr>
        <w:t>AGREEMENT</w:t>
      </w:r>
    </w:p>
    <w:p w14:paraId="5D21ADA1" w14:textId="77777777" w:rsidR="002F2712" w:rsidRPr="007C712D" w:rsidRDefault="002F2712" w:rsidP="00C56621">
      <w:pPr>
        <w:pStyle w:val="Title"/>
        <w:jc w:val="center"/>
        <w:rPr>
          <w:sz w:val="40"/>
          <w:szCs w:val="40"/>
          <w:lang w:val="en-US"/>
        </w:rPr>
      </w:pPr>
    </w:p>
    <w:p w14:paraId="700EE695" w14:textId="77777777" w:rsidR="005A0110" w:rsidRPr="007C712D" w:rsidRDefault="002E45BB" w:rsidP="00C56621">
      <w:pPr>
        <w:pStyle w:val="Title"/>
        <w:jc w:val="center"/>
        <w:rPr>
          <w:lang w:val="en-US"/>
        </w:rPr>
      </w:pPr>
      <w:r w:rsidRPr="007C712D">
        <w:rPr>
          <w:lang w:val="en-US"/>
        </w:rPr>
        <w:t xml:space="preserve">for </w:t>
      </w:r>
    </w:p>
    <w:p w14:paraId="06B0CDF4" w14:textId="77777777" w:rsidR="002E45BB" w:rsidRPr="007C712D" w:rsidRDefault="00943AA2" w:rsidP="00C56621">
      <w:pPr>
        <w:pStyle w:val="Title"/>
        <w:jc w:val="center"/>
        <w:rPr>
          <w:sz w:val="32"/>
          <w:lang w:val="en-US"/>
        </w:rPr>
      </w:pPr>
      <w:r w:rsidRPr="007C712D">
        <w:rPr>
          <w:sz w:val="32"/>
          <w:lang w:val="en-US"/>
        </w:rPr>
        <w:t xml:space="preserve">the </w:t>
      </w:r>
      <w:r w:rsidR="009D7AA3" w:rsidRPr="007C712D">
        <w:rPr>
          <w:sz w:val="32"/>
          <w:lang w:val="en-US"/>
        </w:rPr>
        <w:t>p</w:t>
      </w:r>
      <w:r w:rsidRPr="007C712D">
        <w:rPr>
          <w:sz w:val="32"/>
          <w:lang w:val="en-US"/>
        </w:rPr>
        <w:t xml:space="preserve">rovision </w:t>
      </w:r>
      <w:r w:rsidR="00F131AC">
        <w:rPr>
          <w:sz w:val="32"/>
          <w:lang w:val="en-US"/>
        </w:rPr>
        <w:t xml:space="preserve">of </w:t>
      </w:r>
      <w:r w:rsidRPr="007C712D">
        <w:rPr>
          <w:sz w:val="32"/>
          <w:lang w:val="en-US"/>
        </w:rPr>
        <w:t>Residential Medication Management Review Services</w:t>
      </w:r>
    </w:p>
    <w:p w14:paraId="47D9CBCD" w14:textId="77777777" w:rsidR="002F2712" w:rsidRPr="007C712D" w:rsidRDefault="002F2712" w:rsidP="00C56621">
      <w:pPr>
        <w:pStyle w:val="Title"/>
        <w:jc w:val="center"/>
        <w:rPr>
          <w:sz w:val="32"/>
          <w:lang w:val="en-US"/>
        </w:rPr>
      </w:pPr>
    </w:p>
    <w:p w14:paraId="096C603A" w14:textId="77777777" w:rsidR="002F2712" w:rsidRPr="007C712D" w:rsidRDefault="002F2712" w:rsidP="00C56621">
      <w:pPr>
        <w:pStyle w:val="Title"/>
        <w:jc w:val="center"/>
        <w:rPr>
          <w:lang w:val="en-US"/>
        </w:rPr>
      </w:pPr>
    </w:p>
    <w:p w14:paraId="1DB44200" w14:textId="77777777" w:rsidR="002E45BB" w:rsidRPr="007C712D" w:rsidRDefault="002E45BB" w:rsidP="00C56621">
      <w:pPr>
        <w:pStyle w:val="Subtitle"/>
        <w:jc w:val="center"/>
        <w:rPr>
          <w:sz w:val="28"/>
          <w:szCs w:val="28"/>
          <w:lang w:val="en-US"/>
        </w:rPr>
      </w:pPr>
      <w:r w:rsidRPr="007C712D">
        <w:rPr>
          <w:sz w:val="28"/>
          <w:szCs w:val="28"/>
          <w:lang w:val="en-US"/>
        </w:rPr>
        <w:t>between</w:t>
      </w:r>
    </w:p>
    <w:p w14:paraId="2754C4EE" w14:textId="77777777" w:rsidR="002E45BB" w:rsidRPr="007C712D" w:rsidRDefault="002E45BB" w:rsidP="00C56621">
      <w:pPr>
        <w:pStyle w:val="Subtitle"/>
        <w:jc w:val="center"/>
        <w:rPr>
          <w:lang w:val="en-US"/>
        </w:rPr>
      </w:pPr>
    </w:p>
    <w:p w14:paraId="7A13AA83" w14:textId="77777777" w:rsidR="002F2712" w:rsidRPr="007C712D" w:rsidRDefault="002F2712" w:rsidP="00C56621">
      <w:pPr>
        <w:pStyle w:val="Subtitle"/>
        <w:jc w:val="center"/>
        <w:rPr>
          <w:lang w:val="en-US"/>
        </w:rPr>
      </w:pPr>
    </w:p>
    <w:p w14:paraId="5F814B70" w14:textId="77777777" w:rsidR="002F2712" w:rsidRPr="007C712D" w:rsidRDefault="002F2712" w:rsidP="00C56621">
      <w:pPr>
        <w:pStyle w:val="Subtitle"/>
        <w:jc w:val="center"/>
        <w:rPr>
          <w:lang w:val="en-US"/>
        </w:rPr>
      </w:pPr>
    </w:p>
    <w:p w14:paraId="7E37FE98" w14:textId="77777777" w:rsidR="00E26B74" w:rsidRPr="007C712D" w:rsidRDefault="004652C0" w:rsidP="00C56621">
      <w:pPr>
        <w:pStyle w:val="Subtitle"/>
        <w:jc w:val="center"/>
        <w:rPr>
          <w:lang w:val="en-US"/>
        </w:rPr>
      </w:pPr>
      <w:r w:rsidRPr="007C712D">
        <w:rPr>
          <w:lang w:val="en-US"/>
        </w:rPr>
        <w:t>………………………………………………………………….</w:t>
      </w:r>
    </w:p>
    <w:p w14:paraId="452F1789" w14:textId="77777777" w:rsidR="004652C0" w:rsidRPr="007C712D" w:rsidRDefault="00E26B74" w:rsidP="00C56621">
      <w:pPr>
        <w:pStyle w:val="Subtitle"/>
        <w:jc w:val="center"/>
        <w:rPr>
          <w:lang w:val="en-US"/>
        </w:rPr>
      </w:pPr>
      <w:r w:rsidRPr="007C712D">
        <w:rPr>
          <w:b w:val="0"/>
          <w:lang w:val="en-US"/>
        </w:rPr>
        <w:t>(“</w:t>
      </w:r>
      <w:r w:rsidRPr="007C712D">
        <w:rPr>
          <w:lang w:val="en-US"/>
        </w:rPr>
        <w:t>Provider</w:t>
      </w:r>
      <w:r w:rsidRPr="007C712D">
        <w:rPr>
          <w:b w:val="0"/>
          <w:lang w:val="en-US"/>
        </w:rPr>
        <w:t>”)</w:t>
      </w:r>
    </w:p>
    <w:p w14:paraId="3AA6C899" w14:textId="77777777" w:rsidR="002F2712" w:rsidRPr="007C712D" w:rsidRDefault="002F2712" w:rsidP="00C56621">
      <w:pPr>
        <w:pStyle w:val="Subtitle"/>
        <w:jc w:val="center"/>
        <w:rPr>
          <w:lang w:val="en-US"/>
        </w:rPr>
      </w:pPr>
    </w:p>
    <w:p w14:paraId="2B6A69A7" w14:textId="77777777" w:rsidR="002F2712" w:rsidRPr="007C712D" w:rsidRDefault="002F2712" w:rsidP="00C56621">
      <w:pPr>
        <w:pStyle w:val="Subtitle"/>
        <w:jc w:val="center"/>
        <w:rPr>
          <w:lang w:val="en-US"/>
        </w:rPr>
      </w:pPr>
    </w:p>
    <w:p w14:paraId="2C63FDDE" w14:textId="77777777" w:rsidR="002E45BB" w:rsidRPr="007C712D" w:rsidRDefault="002F2712" w:rsidP="00896C11">
      <w:pPr>
        <w:pStyle w:val="Subtitle"/>
        <w:tabs>
          <w:tab w:val="left" w:pos="0"/>
        </w:tabs>
        <w:ind w:right="9"/>
        <w:jc w:val="center"/>
        <w:rPr>
          <w:sz w:val="28"/>
          <w:szCs w:val="28"/>
          <w:lang w:val="en-US"/>
        </w:rPr>
      </w:pPr>
      <w:r w:rsidRPr="007C712D">
        <w:rPr>
          <w:sz w:val="28"/>
          <w:szCs w:val="28"/>
          <w:lang w:val="en-US"/>
        </w:rPr>
        <w:t>a</w:t>
      </w:r>
      <w:r w:rsidR="008B0AD8" w:rsidRPr="007C712D">
        <w:rPr>
          <w:sz w:val="28"/>
          <w:szCs w:val="28"/>
          <w:lang w:val="en-US"/>
        </w:rPr>
        <w:t>nd</w:t>
      </w:r>
    </w:p>
    <w:p w14:paraId="130EEB18" w14:textId="77777777" w:rsidR="002F2712" w:rsidRPr="007C712D" w:rsidRDefault="002F2712" w:rsidP="00896C11">
      <w:pPr>
        <w:pStyle w:val="Subtitle"/>
        <w:tabs>
          <w:tab w:val="left" w:pos="0"/>
        </w:tabs>
        <w:ind w:right="9"/>
        <w:jc w:val="center"/>
        <w:rPr>
          <w:sz w:val="28"/>
          <w:szCs w:val="28"/>
          <w:lang w:val="en-US"/>
        </w:rPr>
      </w:pPr>
    </w:p>
    <w:p w14:paraId="3E5DA919" w14:textId="77777777" w:rsidR="002F2712" w:rsidRPr="007C712D" w:rsidRDefault="002F2712" w:rsidP="00896C11">
      <w:pPr>
        <w:pStyle w:val="Subtitle"/>
        <w:tabs>
          <w:tab w:val="left" w:pos="0"/>
        </w:tabs>
        <w:ind w:right="9"/>
        <w:jc w:val="center"/>
        <w:rPr>
          <w:sz w:val="28"/>
          <w:szCs w:val="28"/>
          <w:lang w:val="en-US"/>
        </w:rPr>
      </w:pPr>
    </w:p>
    <w:p w14:paraId="2A2CF275" w14:textId="77777777" w:rsidR="00886CBE" w:rsidRPr="007C712D" w:rsidRDefault="00943AA2" w:rsidP="00896C11">
      <w:pPr>
        <w:tabs>
          <w:tab w:val="left" w:pos="0"/>
        </w:tabs>
        <w:ind w:right="9"/>
        <w:jc w:val="center"/>
        <w:rPr>
          <w:rFonts w:ascii="Arial" w:hAnsi="Arial" w:cs="Arial"/>
          <w:b/>
          <w:sz w:val="28"/>
          <w:szCs w:val="28"/>
        </w:rPr>
      </w:pPr>
      <w:r w:rsidRPr="007C712D">
        <w:rPr>
          <w:rFonts w:ascii="Arial" w:hAnsi="Arial" w:cs="Arial"/>
          <w:b/>
          <w:sz w:val="28"/>
          <w:szCs w:val="28"/>
        </w:rPr>
        <w:t>………………………………………………………..</w:t>
      </w:r>
    </w:p>
    <w:p w14:paraId="195E4C32" w14:textId="77777777" w:rsidR="00E26B74" w:rsidRPr="007C712D" w:rsidRDefault="00E26B74" w:rsidP="00896C11">
      <w:pPr>
        <w:tabs>
          <w:tab w:val="left" w:pos="0"/>
        </w:tabs>
        <w:ind w:right="9"/>
        <w:jc w:val="center"/>
        <w:rPr>
          <w:rFonts w:ascii="Arial" w:hAnsi="Arial" w:cs="Arial"/>
          <w:b/>
          <w:sz w:val="24"/>
        </w:rPr>
      </w:pPr>
      <w:r w:rsidRPr="007C712D">
        <w:rPr>
          <w:rFonts w:ascii="Arial" w:hAnsi="Arial" w:cs="Arial"/>
          <w:sz w:val="24"/>
        </w:rPr>
        <w:t>(</w:t>
      </w:r>
      <w:r w:rsidR="004A2ADB" w:rsidRPr="007C712D">
        <w:rPr>
          <w:rFonts w:ascii="Arial" w:hAnsi="Arial" w:cs="Arial"/>
          <w:sz w:val="24"/>
        </w:rPr>
        <w:t>“</w:t>
      </w:r>
      <w:r w:rsidR="0065631D">
        <w:rPr>
          <w:rFonts w:ascii="Arial" w:hAnsi="Arial" w:cs="Arial"/>
          <w:b/>
          <w:sz w:val="24"/>
        </w:rPr>
        <w:t>Facility</w:t>
      </w:r>
      <w:r w:rsidRPr="007C712D">
        <w:rPr>
          <w:rFonts w:ascii="Arial" w:hAnsi="Arial" w:cs="Arial"/>
          <w:sz w:val="24"/>
        </w:rPr>
        <w:t>”)</w:t>
      </w:r>
    </w:p>
    <w:p w14:paraId="519DDDE6" w14:textId="77777777" w:rsidR="002E45BB" w:rsidRPr="007C712D" w:rsidRDefault="002E45BB" w:rsidP="00C56621">
      <w:pPr>
        <w:pStyle w:val="Title"/>
        <w:rPr>
          <w:lang w:val="en-US"/>
        </w:rPr>
      </w:pPr>
    </w:p>
    <w:p w14:paraId="3056A230" w14:textId="77777777" w:rsidR="002E45BB" w:rsidRPr="007C712D" w:rsidRDefault="002F2712" w:rsidP="00C56621">
      <w:pPr>
        <w:pStyle w:val="Title"/>
        <w:rPr>
          <w:lang w:val="en-US"/>
        </w:rPr>
      </w:pPr>
      <w:r w:rsidRPr="007C712D">
        <w:rPr>
          <w:lang w:val="en-US"/>
        </w:rPr>
        <w:br w:type="page"/>
      </w:r>
    </w:p>
    <w:p w14:paraId="0698D8EB" w14:textId="77777777" w:rsidR="002E45BB" w:rsidRPr="007C712D" w:rsidRDefault="0004524A" w:rsidP="00C56621">
      <w:pPr>
        <w:jc w:val="center"/>
        <w:rPr>
          <w:b/>
          <w:sz w:val="24"/>
          <w:lang w:val="en-US"/>
        </w:rPr>
      </w:pPr>
      <w:r w:rsidRPr="007C712D">
        <w:rPr>
          <w:rFonts w:ascii="Arial" w:hAnsi="Arial" w:cs="Arial"/>
          <w:b/>
          <w:sz w:val="24"/>
          <w:lang w:val="en-US"/>
        </w:rPr>
        <w:lastRenderedPageBreak/>
        <w:t>TABLE OF CONTENTS</w:t>
      </w:r>
    </w:p>
    <w:bookmarkStart w:id="0" w:name="Contents"/>
    <w:bookmarkEnd w:id="0"/>
    <w:p w14:paraId="30C65BCE" w14:textId="77777777" w:rsidR="0065631D" w:rsidRPr="0010061E" w:rsidRDefault="0004524A">
      <w:pPr>
        <w:pStyle w:val="TOC1"/>
        <w:rPr>
          <w:rFonts w:ascii="Calibri" w:hAnsi="Calibri"/>
          <w:b w:val="0"/>
          <w:noProof/>
          <w:szCs w:val="22"/>
          <w:lang w:eastAsia="en-AU"/>
        </w:rPr>
      </w:pPr>
      <w:r w:rsidRPr="007C712D">
        <w:rPr>
          <w:lang w:val="en-US"/>
        </w:rPr>
        <w:fldChar w:fldCharType="begin"/>
      </w:r>
      <w:r w:rsidRPr="007C712D">
        <w:rPr>
          <w:lang w:val="en-US"/>
        </w:rPr>
        <w:instrText xml:space="preserve"> TOC \o "1-1" \t "SubHead,2,Heading Sub,2,SchedTitle,3,SchedlTitle,3 " </w:instrText>
      </w:r>
      <w:r w:rsidRPr="007C712D">
        <w:rPr>
          <w:lang w:val="en-US"/>
        </w:rPr>
        <w:fldChar w:fldCharType="separate"/>
      </w:r>
      <w:r w:rsidR="0065631D" w:rsidRPr="00AF1615">
        <w:rPr>
          <w:caps/>
          <w:noProof/>
        </w:rPr>
        <w:t>1.</w:t>
      </w:r>
      <w:r w:rsidR="0065631D" w:rsidRPr="0010061E">
        <w:rPr>
          <w:rFonts w:ascii="Calibri" w:hAnsi="Calibri"/>
          <w:b w:val="0"/>
          <w:noProof/>
          <w:szCs w:val="22"/>
          <w:lang w:eastAsia="en-AU"/>
        </w:rPr>
        <w:tab/>
      </w:r>
      <w:r w:rsidR="0065631D">
        <w:rPr>
          <w:noProof/>
        </w:rPr>
        <w:t>Definitions and Interpretation</w:t>
      </w:r>
      <w:r w:rsidR="0065631D">
        <w:rPr>
          <w:noProof/>
        </w:rPr>
        <w:tab/>
      </w:r>
      <w:r w:rsidR="0065631D">
        <w:rPr>
          <w:noProof/>
        </w:rPr>
        <w:fldChar w:fldCharType="begin"/>
      </w:r>
      <w:r w:rsidR="0065631D">
        <w:rPr>
          <w:noProof/>
        </w:rPr>
        <w:instrText xml:space="preserve"> PAGEREF _Toc534616846 \h </w:instrText>
      </w:r>
      <w:r w:rsidR="0065631D">
        <w:rPr>
          <w:noProof/>
        </w:rPr>
      </w:r>
      <w:r w:rsidR="0065631D">
        <w:rPr>
          <w:noProof/>
        </w:rPr>
        <w:fldChar w:fldCharType="separate"/>
      </w:r>
      <w:r w:rsidR="0065631D">
        <w:rPr>
          <w:noProof/>
        </w:rPr>
        <w:t>4</w:t>
      </w:r>
      <w:r w:rsidR="0065631D">
        <w:rPr>
          <w:noProof/>
        </w:rPr>
        <w:fldChar w:fldCharType="end"/>
      </w:r>
    </w:p>
    <w:p w14:paraId="44BCBCA9" w14:textId="77777777" w:rsidR="0065631D" w:rsidRPr="0010061E" w:rsidRDefault="0065631D">
      <w:pPr>
        <w:pStyle w:val="TOC1"/>
        <w:rPr>
          <w:rFonts w:ascii="Calibri" w:hAnsi="Calibri"/>
          <w:b w:val="0"/>
          <w:noProof/>
          <w:szCs w:val="22"/>
          <w:lang w:eastAsia="en-AU"/>
        </w:rPr>
      </w:pPr>
      <w:r w:rsidRPr="00AF1615">
        <w:rPr>
          <w:caps/>
          <w:noProof/>
        </w:rPr>
        <w:t>2.</w:t>
      </w:r>
      <w:r w:rsidRPr="0010061E">
        <w:rPr>
          <w:rFonts w:ascii="Calibri" w:hAnsi="Calibri"/>
          <w:b w:val="0"/>
          <w:noProof/>
          <w:szCs w:val="22"/>
          <w:lang w:eastAsia="en-AU"/>
        </w:rPr>
        <w:tab/>
      </w:r>
      <w:r>
        <w:rPr>
          <w:noProof/>
        </w:rPr>
        <w:t>Provider’s obligations</w:t>
      </w:r>
      <w:r>
        <w:rPr>
          <w:noProof/>
        </w:rPr>
        <w:tab/>
      </w:r>
      <w:r>
        <w:rPr>
          <w:noProof/>
        </w:rPr>
        <w:fldChar w:fldCharType="begin"/>
      </w:r>
      <w:r>
        <w:rPr>
          <w:noProof/>
        </w:rPr>
        <w:instrText xml:space="preserve"> PAGEREF _Toc534616847 \h </w:instrText>
      </w:r>
      <w:r>
        <w:rPr>
          <w:noProof/>
        </w:rPr>
      </w:r>
      <w:r>
        <w:rPr>
          <w:noProof/>
        </w:rPr>
        <w:fldChar w:fldCharType="separate"/>
      </w:r>
      <w:r>
        <w:rPr>
          <w:noProof/>
        </w:rPr>
        <w:t>7</w:t>
      </w:r>
      <w:r>
        <w:rPr>
          <w:noProof/>
        </w:rPr>
        <w:fldChar w:fldCharType="end"/>
      </w:r>
    </w:p>
    <w:p w14:paraId="179E7C88" w14:textId="77777777" w:rsidR="0065631D" w:rsidRPr="0010061E" w:rsidRDefault="0065631D">
      <w:pPr>
        <w:pStyle w:val="TOC1"/>
        <w:rPr>
          <w:rFonts w:ascii="Calibri" w:hAnsi="Calibri"/>
          <w:b w:val="0"/>
          <w:noProof/>
          <w:szCs w:val="22"/>
          <w:lang w:eastAsia="en-AU"/>
        </w:rPr>
      </w:pPr>
      <w:r w:rsidRPr="00AF1615">
        <w:rPr>
          <w:caps/>
          <w:noProof/>
        </w:rPr>
        <w:t>3.</w:t>
      </w:r>
      <w:r w:rsidRPr="0010061E">
        <w:rPr>
          <w:rFonts w:ascii="Calibri" w:hAnsi="Calibri"/>
          <w:b w:val="0"/>
          <w:noProof/>
          <w:szCs w:val="22"/>
          <w:lang w:eastAsia="en-AU"/>
        </w:rPr>
        <w:tab/>
      </w:r>
      <w:r>
        <w:rPr>
          <w:noProof/>
        </w:rPr>
        <w:t>Facility Obligations</w:t>
      </w:r>
      <w:r>
        <w:rPr>
          <w:noProof/>
        </w:rPr>
        <w:tab/>
      </w:r>
      <w:r>
        <w:rPr>
          <w:noProof/>
        </w:rPr>
        <w:fldChar w:fldCharType="begin"/>
      </w:r>
      <w:r>
        <w:rPr>
          <w:noProof/>
        </w:rPr>
        <w:instrText xml:space="preserve"> PAGEREF _Toc534616848 \h </w:instrText>
      </w:r>
      <w:r>
        <w:rPr>
          <w:noProof/>
        </w:rPr>
      </w:r>
      <w:r>
        <w:rPr>
          <w:noProof/>
        </w:rPr>
        <w:fldChar w:fldCharType="separate"/>
      </w:r>
      <w:r>
        <w:rPr>
          <w:noProof/>
        </w:rPr>
        <w:t>8</w:t>
      </w:r>
      <w:r>
        <w:rPr>
          <w:noProof/>
        </w:rPr>
        <w:fldChar w:fldCharType="end"/>
      </w:r>
    </w:p>
    <w:p w14:paraId="361C3EC8" w14:textId="77777777" w:rsidR="0065631D" w:rsidRPr="0010061E" w:rsidRDefault="0065631D">
      <w:pPr>
        <w:pStyle w:val="TOC1"/>
        <w:rPr>
          <w:rFonts w:ascii="Calibri" w:hAnsi="Calibri"/>
          <w:b w:val="0"/>
          <w:noProof/>
          <w:szCs w:val="22"/>
          <w:lang w:eastAsia="en-AU"/>
        </w:rPr>
      </w:pPr>
      <w:r w:rsidRPr="00AF1615">
        <w:rPr>
          <w:caps/>
          <w:noProof/>
        </w:rPr>
        <w:t>4.</w:t>
      </w:r>
      <w:r w:rsidRPr="0010061E">
        <w:rPr>
          <w:rFonts w:ascii="Calibri" w:hAnsi="Calibri"/>
          <w:b w:val="0"/>
          <w:noProof/>
          <w:szCs w:val="22"/>
          <w:lang w:eastAsia="en-AU"/>
        </w:rPr>
        <w:tab/>
      </w:r>
      <w:r>
        <w:rPr>
          <w:noProof/>
        </w:rPr>
        <w:t>Mutual obligations</w:t>
      </w:r>
      <w:r>
        <w:rPr>
          <w:noProof/>
        </w:rPr>
        <w:tab/>
      </w:r>
      <w:r>
        <w:rPr>
          <w:noProof/>
        </w:rPr>
        <w:fldChar w:fldCharType="begin"/>
      </w:r>
      <w:r>
        <w:rPr>
          <w:noProof/>
        </w:rPr>
        <w:instrText xml:space="preserve"> PAGEREF _Toc534616849 \h </w:instrText>
      </w:r>
      <w:r>
        <w:rPr>
          <w:noProof/>
        </w:rPr>
      </w:r>
      <w:r>
        <w:rPr>
          <w:noProof/>
        </w:rPr>
        <w:fldChar w:fldCharType="separate"/>
      </w:r>
      <w:r>
        <w:rPr>
          <w:noProof/>
        </w:rPr>
        <w:t>9</w:t>
      </w:r>
      <w:r>
        <w:rPr>
          <w:noProof/>
        </w:rPr>
        <w:fldChar w:fldCharType="end"/>
      </w:r>
    </w:p>
    <w:p w14:paraId="74A13C2B" w14:textId="09EAEC53" w:rsidR="0065631D" w:rsidRPr="0010061E" w:rsidRDefault="0065631D">
      <w:pPr>
        <w:pStyle w:val="TOC1"/>
        <w:rPr>
          <w:rFonts w:ascii="Calibri" w:hAnsi="Calibri"/>
          <w:b w:val="0"/>
          <w:noProof/>
          <w:szCs w:val="22"/>
          <w:lang w:eastAsia="en-AU"/>
        </w:rPr>
      </w:pPr>
      <w:r w:rsidRPr="00AF1615">
        <w:rPr>
          <w:caps/>
          <w:noProof/>
        </w:rPr>
        <w:t>5.</w:t>
      </w:r>
      <w:r w:rsidRPr="0010061E">
        <w:rPr>
          <w:rFonts w:ascii="Calibri" w:hAnsi="Calibri"/>
          <w:b w:val="0"/>
          <w:noProof/>
          <w:szCs w:val="22"/>
          <w:lang w:eastAsia="en-AU"/>
        </w:rPr>
        <w:tab/>
      </w:r>
      <w:r>
        <w:rPr>
          <w:noProof/>
        </w:rPr>
        <w:t>Remuneration</w:t>
      </w:r>
      <w:r>
        <w:rPr>
          <w:noProof/>
        </w:rPr>
        <w:tab/>
      </w:r>
      <w:r>
        <w:rPr>
          <w:noProof/>
        </w:rPr>
        <w:fldChar w:fldCharType="begin"/>
      </w:r>
      <w:r>
        <w:rPr>
          <w:noProof/>
        </w:rPr>
        <w:instrText xml:space="preserve"> PAGEREF _Toc534616850 \h </w:instrText>
      </w:r>
      <w:r>
        <w:rPr>
          <w:noProof/>
        </w:rPr>
      </w:r>
      <w:r>
        <w:rPr>
          <w:noProof/>
        </w:rPr>
        <w:fldChar w:fldCharType="separate"/>
      </w:r>
      <w:r>
        <w:rPr>
          <w:noProof/>
        </w:rPr>
        <w:t>9</w:t>
      </w:r>
      <w:r>
        <w:rPr>
          <w:noProof/>
        </w:rPr>
        <w:fldChar w:fldCharType="end"/>
      </w:r>
    </w:p>
    <w:p w14:paraId="688E42B1" w14:textId="77777777" w:rsidR="0065631D" w:rsidRPr="0010061E" w:rsidRDefault="0065631D">
      <w:pPr>
        <w:pStyle w:val="TOC1"/>
        <w:rPr>
          <w:rFonts w:ascii="Calibri" w:hAnsi="Calibri"/>
          <w:b w:val="0"/>
          <w:noProof/>
          <w:szCs w:val="22"/>
          <w:lang w:eastAsia="en-AU"/>
        </w:rPr>
      </w:pPr>
      <w:r w:rsidRPr="00AF1615">
        <w:rPr>
          <w:caps/>
          <w:noProof/>
        </w:rPr>
        <w:t>6.</w:t>
      </w:r>
      <w:r w:rsidRPr="0010061E">
        <w:rPr>
          <w:rFonts w:ascii="Calibri" w:hAnsi="Calibri"/>
          <w:b w:val="0"/>
          <w:noProof/>
          <w:szCs w:val="22"/>
          <w:lang w:eastAsia="en-AU"/>
        </w:rPr>
        <w:tab/>
      </w:r>
      <w:r>
        <w:rPr>
          <w:noProof/>
        </w:rPr>
        <w:t>Termination</w:t>
      </w:r>
      <w:r>
        <w:rPr>
          <w:noProof/>
        </w:rPr>
        <w:tab/>
      </w:r>
      <w:r>
        <w:rPr>
          <w:noProof/>
        </w:rPr>
        <w:fldChar w:fldCharType="begin"/>
      </w:r>
      <w:r>
        <w:rPr>
          <w:noProof/>
        </w:rPr>
        <w:instrText xml:space="preserve"> PAGEREF _Toc534616851 \h </w:instrText>
      </w:r>
      <w:r>
        <w:rPr>
          <w:noProof/>
        </w:rPr>
      </w:r>
      <w:r>
        <w:rPr>
          <w:noProof/>
        </w:rPr>
        <w:fldChar w:fldCharType="separate"/>
      </w:r>
      <w:r>
        <w:rPr>
          <w:noProof/>
        </w:rPr>
        <w:t>9</w:t>
      </w:r>
      <w:r>
        <w:rPr>
          <w:noProof/>
        </w:rPr>
        <w:fldChar w:fldCharType="end"/>
      </w:r>
    </w:p>
    <w:p w14:paraId="34A170EB" w14:textId="77777777" w:rsidR="0065631D" w:rsidRPr="0010061E" w:rsidRDefault="0065631D">
      <w:pPr>
        <w:pStyle w:val="TOC1"/>
        <w:rPr>
          <w:rFonts w:ascii="Calibri" w:hAnsi="Calibri"/>
          <w:b w:val="0"/>
          <w:noProof/>
          <w:szCs w:val="22"/>
          <w:lang w:eastAsia="en-AU"/>
        </w:rPr>
      </w:pPr>
      <w:r w:rsidRPr="00AF1615">
        <w:rPr>
          <w:caps/>
          <w:noProof/>
        </w:rPr>
        <w:t>7.</w:t>
      </w:r>
      <w:r w:rsidRPr="0010061E">
        <w:rPr>
          <w:rFonts w:ascii="Calibri" w:hAnsi="Calibri"/>
          <w:b w:val="0"/>
          <w:noProof/>
          <w:szCs w:val="22"/>
          <w:lang w:eastAsia="en-AU"/>
        </w:rPr>
        <w:tab/>
      </w:r>
      <w:r>
        <w:rPr>
          <w:noProof/>
        </w:rPr>
        <w:t>Confidential Information</w:t>
      </w:r>
      <w:r>
        <w:rPr>
          <w:noProof/>
        </w:rPr>
        <w:tab/>
      </w:r>
      <w:r>
        <w:rPr>
          <w:noProof/>
        </w:rPr>
        <w:fldChar w:fldCharType="begin"/>
      </w:r>
      <w:r>
        <w:rPr>
          <w:noProof/>
        </w:rPr>
        <w:instrText xml:space="preserve"> PAGEREF _Toc534616852 \h </w:instrText>
      </w:r>
      <w:r>
        <w:rPr>
          <w:noProof/>
        </w:rPr>
      </w:r>
      <w:r>
        <w:rPr>
          <w:noProof/>
        </w:rPr>
        <w:fldChar w:fldCharType="separate"/>
      </w:r>
      <w:r>
        <w:rPr>
          <w:noProof/>
        </w:rPr>
        <w:t>9</w:t>
      </w:r>
      <w:r>
        <w:rPr>
          <w:noProof/>
        </w:rPr>
        <w:fldChar w:fldCharType="end"/>
      </w:r>
    </w:p>
    <w:p w14:paraId="3075C170" w14:textId="77777777" w:rsidR="0065631D" w:rsidRPr="0010061E" w:rsidRDefault="0065631D">
      <w:pPr>
        <w:pStyle w:val="TOC1"/>
        <w:rPr>
          <w:rFonts w:ascii="Calibri" w:hAnsi="Calibri"/>
          <w:b w:val="0"/>
          <w:noProof/>
          <w:szCs w:val="22"/>
          <w:lang w:eastAsia="en-AU"/>
        </w:rPr>
      </w:pPr>
      <w:r w:rsidRPr="00AF1615">
        <w:rPr>
          <w:caps/>
          <w:noProof/>
        </w:rPr>
        <w:t>8.</w:t>
      </w:r>
      <w:r w:rsidRPr="0010061E">
        <w:rPr>
          <w:rFonts w:ascii="Calibri" w:hAnsi="Calibri"/>
          <w:b w:val="0"/>
          <w:noProof/>
          <w:szCs w:val="22"/>
          <w:lang w:eastAsia="en-AU"/>
        </w:rPr>
        <w:tab/>
      </w:r>
      <w:r>
        <w:rPr>
          <w:noProof/>
        </w:rPr>
        <w:t>Dispute resolution</w:t>
      </w:r>
      <w:r>
        <w:rPr>
          <w:noProof/>
        </w:rPr>
        <w:tab/>
      </w:r>
      <w:r>
        <w:rPr>
          <w:noProof/>
        </w:rPr>
        <w:fldChar w:fldCharType="begin"/>
      </w:r>
      <w:r>
        <w:rPr>
          <w:noProof/>
        </w:rPr>
        <w:instrText xml:space="preserve"> PAGEREF _Toc534616853 \h </w:instrText>
      </w:r>
      <w:r>
        <w:rPr>
          <w:noProof/>
        </w:rPr>
      </w:r>
      <w:r>
        <w:rPr>
          <w:noProof/>
        </w:rPr>
        <w:fldChar w:fldCharType="separate"/>
      </w:r>
      <w:r>
        <w:rPr>
          <w:noProof/>
        </w:rPr>
        <w:t>10</w:t>
      </w:r>
      <w:r>
        <w:rPr>
          <w:noProof/>
        </w:rPr>
        <w:fldChar w:fldCharType="end"/>
      </w:r>
    </w:p>
    <w:p w14:paraId="308AA5E7" w14:textId="77777777" w:rsidR="0065631D" w:rsidRPr="0010061E" w:rsidRDefault="0065631D">
      <w:pPr>
        <w:pStyle w:val="TOC1"/>
        <w:rPr>
          <w:rFonts w:ascii="Calibri" w:hAnsi="Calibri"/>
          <w:b w:val="0"/>
          <w:noProof/>
          <w:szCs w:val="22"/>
          <w:lang w:eastAsia="en-AU"/>
        </w:rPr>
      </w:pPr>
      <w:r w:rsidRPr="00AF1615">
        <w:rPr>
          <w:caps/>
          <w:noProof/>
        </w:rPr>
        <w:t>9.</w:t>
      </w:r>
      <w:r w:rsidRPr="0010061E">
        <w:rPr>
          <w:rFonts w:ascii="Calibri" w:hAnsi="Calibri"/>
          <w:b w:val="0"/>
          <w:noProof/>
          <w:szCs w:val="22"/>
          <w:lang w:eastAsia="en-AU"/>
        </w:rPr>
        <w:tab/>
      </w:r>
      <w:r>
        <w:rPr>
          <w:noProof/>
        </w:rPr>
        <w:t>Notices</w:t>
      </w:r>
      <w:r>
        <w:rPr>
          <w:noProof/>
        </w:rPr>
        <w:tab/>
      </w:r>
      <w:r>
        <w:rPr>
          <w:noProof/>
        </w:rPr>
        <w:fldChar w:fldCharType="begin"/>
      </w:r>
      <w:r>
        <w:rPr>
          <w:noProof/>
        </w:rPr>
        <w:instrText xml:space="preserve"> PAGEREF _Toc534616854 \h </w:instrText>
      </w:r>
      <w:r>
        <w:rPr>
          <w:noProof/>
        </w:rPr>
      </w:r>
      <w:r>
        <w:rPr>
          <w:noProof/>
        </w:rPr>
        <w:fldChar w:fldCharType="separate"/>
      </w:r>
      <w:r>
        <w:rPr>
          <w:noProof/>
        </w:rPr>
        <w:t>10</w:t>
      </w:r>
      <w:r>
        <w:rPr>
          <w:noProof/>
        </w:rPr>
        <w:fldChar w:fldCharType="end"/>
      </w:r>
    </w:p>
    <w:p w14:paraId="520B5BF2" w14:textId="77777777" w:rsidR="002E45BB" w:rsidRPr="007C712D" w:rsidRDefault="0004524A" w:rsidP="00C56621">
      <w:pPr>
        <w:jc w:val="center"/>
        <w:rPr>
          <w:lang w:val="en-US"/>
        </w:rPr>
      </w:pPr>
      <w:r w:rsidRPr="007C712D">
        <w:rPr>
          <w:lang w:val="en-US"/>
        </w:rPr>
        <w:fldChar w:fldCharType="end"/>
      </w:r>
    </w:p>
    <w:p w14:paraId="18D32244" w14:textId="77777777" w:rsidR="002E45BB" w:rsidRPr="007C712D" w:rsidRDefault="00CC3C00" w:rsidP="00C56621">
      <w:pPr>
        <w:pStyle w:val="Subtitle"/>
      </w:pPr>
      <w:r w:rsidRPr="007C712D">
        <w:rPr>
          <w:lang w:val="en-US"/>
        </w:rPr>
        <w:br w:type="page"/>
      </w:r>
      <w:r w:rsidR="00BF2FF2" w:rsidRPr="007C712D">
        <w:rPr>
          <w:noProof/>
          <w:lang w:eastAsia="en-AU"/>
        </w:rPr>
        <w:lastRenderedPageBreak/>
        <mc:AlternateContent>
          <mc:Choice Requires="wps">
            <w:drawing>
              <wp:inline distT="0" distB="0" distL="0" distR="0" wp14:anchorId="4E020F2A" wp14:editId="400CA18A">
                <wp:extent cx="5943600" cy="1905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C7D35" id="Rectangle 1"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" fillcolor="black" stroked="f">
                <w10:anchorlock/>
              </v:rect>
            </w:pict>
          </mc:Fallback>
        </mc:AlternateContent>
      </w:r>
    </w:p>
    <w:p w14:paraId="76D64BE3" w14:textId="77777777" w:rsidR="00167122" w:rsidRPr="007C712D" w:rsidRDefault="007B0508" w:rsidP="00C56621">
      <w:pPr>
        <w:pStyle w:val="Subtitle"/>
        <w:rPr>
          <w:b w:val="0"/>
        </w:rPr>
      </w:pPr>
      <w:r w:rsidRPr="007C712D">
        <w:t>Details</w:t>
      </w:r>
    </w:p>
    <w:tbl>
      <w:tblPr>
        <w:tblW w:w="0" w:type="auto"/>
        <w:tblLayout w:type="fixed"/>
        <w:tblCellMar>
          <w:left w:w="107" w:type="dxa"/>
          <w:right w:w="107" w:type="dxa"/>
        </w:tblCellMar>
        <w:tblLook w:val="0000" w:firstRow="0" w:lastRow="0" w:firstColumn="0" w:lastColumn="0" w:noHBand="0" w:noVBand="0"/>
      </w:tblPr>
      <w:tblGrid>
        <w:gridCol w:w="2102"/>
        <w:gridCol w:w="1938"/>
        <w:gridCol w:w="5415"/>
      </w:tblGrid>
      <w:tr w:rsidR="007B0508" w:rsidRPr="007C712D" w14:paraId="4C6A977A" w14:textId="77777777" w:rsidTr="007B0508">
        <w:trPr>
          <w:cantSplit/>
        </w:trPr>
        <w:tc>
          <w:tcPr>
            <w:tcW w:w="2102" w:type="dxa"/>
            <w:tcBorders>
              <w:top w:val="single" w:sz="6" w:space="0" w:color="auto"/>
            </w:tcBorders>
          </w:tcPr>
          <w:p w14:paraId="162A44B8" w14:textId="77777777" w:rsidR="007B0508" w:rsidRPr="007C712D" w:rsidRDefault="007B0508" w:rsidP="007B0508">
            <w:pPr>
              <w:spacing w:before="120" w:after="120" w:line="260" w:lineRule="atLeast"/>
              <w:rPr>
                <w:rFonts w:ascii="Arial" w:hAnsi="Arial" w:cs="Arial"/>
                <w:b/>
                <w:szCs w:val="22"/>
              </w:rPr>
            </w:pPr>
            <w:r w:rsidRPr="007C712D">
              <w:rPr>
                <w:rFonts w:ascii="Arial" w:hAnsi="Arial" w:cs="Arial"/>
                <w:b/>
                <w:szCs w:val="22"/>
              </w:rPr>
              <w:t>Parties</w:t>
            </w:r>
          </w:p>
        </w:tc>
        <w:tc>
          <w:tcPr>
            <w:tcW w:w="7353" w:type="dxa"/>
            <w:gridSpan w:val="2"/>
            <w:tcBorders>
              <w:top w:val="single" w:sz="6" w:space="0" w:color="auto"/>
            </w:tcBorders>
          </w:tcPr>
          <w:p w14:paraId="6E9B070E" w14:textId="77777777" w:rsidR="007B0508" w:rsidRPr="007C712D" w:rsidRDefault="007B0508" w:rsidP="007B0508">
            <w:pPr>
              <w:pStyle w:val="Details"/>
              <w:rPr>
                <w:rFonts w:ascii="Arial" w:hAnsi="Arial" w:cs="Arial"/>
                <w:b/>
                <w:szCs w:val="22"/>
              </w:rPr>
            </w:pPr>
            <w:r w:rsidRPr="007C712D">
              <w:rPr>
                <w:rFonts w:ascii="Arial" w:hAnsi="Arial" w:cs="Arial"/>
                <w:b/>
                <w:szCs w:val="22"/>
              </w:rPr>
              <w:t>AC</w:t>
            </w:r>
            <w:r w:rsidR="001B02D7">
              <w:rPr>
                <w:rFonts w:ascii="Arial" w:hAnsi="Arial" w:cs="Arial"/>
                <w:b/>
                <w:szCs w:val="22"/>
              </w:rPr>
              <w:t>F</w:t>
            </w:r>
            <w:r w:rsidR="0065631D">
              <w:rPr>
                <w:rFonts w:ascii="Arial" w:hAnsi="Arial" w:cs="Arial"/>
                <w:b/>
                <w:szCs w:val="22"/>
              </w:rPr>
              <w:t xml:space="preserve"> (</w:t>
            </w:r>
            <w:r w:rsidR="00BC3519">
              <w:rPr>
                <w:rFonts w:ascii="Arial" w:hAnsi="Arial" w:cs="Arial"/>
                <w:b/>
                <w:szCs w:val="22"/>
              </w:rPr>
              <w:t>MPS</w:t>
            </w:r>
            <w:r w:rsidRPr="007C712D">
              <w:rPr>
                <w:rFonts w:ascii="Arial" w:hAnsi="Arial" w:cs="Arial"/>
                <w:szCs w:val="22"/>
              </w:rPr>
              <w:t xml:space="preserve"> </w:t>
            </w:r>
            <w:r w:rsidR="0065631D" w:rsidRPr="0065631D">
              <w:rPr>
                <w:rFonts w:ascii="Arial" w:hAnsi="Arial" w:cs="Arial"/>
                <w:b/>
                <w:szCs w:val="22"/>
              </w:rPr>
              <w:t>or TCF – delete as necessary)</w:t>
            </w:r>
            <w:r w:rsidR="0065631D">
              <w:rPr>
                <w:rFonts w:ascii="Arial" w:hAnsi="Arial" w:cs="Arial"/>
                <w:szCs w:val="22"/>
              </w:rPr>
              <w:t xml:space="preserve"> </w:t>
            </w:r>
            <w:r w:rsidRPr="007C712D">
              <w:rPr>
                <w:rFonts w:ascii="Arial" w:hAnsi="Arial" w:cs="Arial"/>
                <w:szCs w:val="22"/>
              </w:rPr>
              <w:t xml:space="preserve">and </w:t>
            </w:r>
            <w:r w:rsidRPr="007C712D">
              <w:rPr>
                <w:rFonts w:ascii="Arial" w:hAnsi="Arial" w:cs="Arial"/>
                <w:b/>
                <w:szCs w:val="22"/>
              </w:rPr>
              <w:t>Provider</w:t>
            </w:r>
          </w:p>
        </w:tc>
      </w:tr>
      <w:tr w:rsidR="007B0508" w:rsidRPr="007C712D" w14:paraId="1C4E5917" w14:textId="77777777" w:rsidTr="00F65A77">
        <w:tc>
          <w:tcPr>
            <w:tcW w:w="2102" w:type="dxa"/>
            <w:tcBorders>
              <w:top w:val="single" w:sz="6" w:space="0" w:color="auto"/>
            </w:tcBorders>
          </w:tcPr>
          <w:p w14:paraId="3041F2AC" w14:textId="77777777" w:rsidR="007B0508" w:rsidRPr="007C712D" w:rsidRDefault="00EE23CE" w:rsidP="007B0508">
            <w:pPr>
              <w:spacing w:before="120" w:after="120" w:line="260" w:lineRule="atLeast"/>
              <w:rPr>
                <w:rFonts w:ascii="Arial" w:hAnsi="Arial" w:cs="Arial"/>
                <w:szCs w:val="22"/>
              </w:rPr>
            </w:pPr>
            <w:r>
              <w:rPr>
                <w:rFonts w:ascii="Arial" w:hAnsi="Arial" w:cs="Arial"/>
                <w:b/>
                <w:szCs w:val="22"/>
              </w:rPr>
              <w:t>Facility</w:t>
            </w:r>
          </w:p>
        </w:tc>
        <w:tc>
          <w:tcPr>
            <w:tcW w:w="1938" w:type="dxa"/>
            <w:tcBorders>
              <w:top w:val="single" w:sz="6" w:space="0" w:color="auto"/>
            </w:tcBorders>
          </w:tcPr>
          <w:p w14:paraId="6D0771AB"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Name</w:t>
            </w:r>
          </w:p>
        </w:tc>
        <w:tc>
          <w:tcPr>
            <w:tcW w:w="5415" w:type="dxa"/>
            <w:tcBorders>
              <w:top w:val="single" w:sz="6" w:space="0" w:color="auto"/>
            </w:tcBorders>
          </w:tcPr>
          <w:p w14:paraId="51A0AE5F" w14:textId="77777777" w:rsidR="007B0508" w:rsidRPr="007C712D" w:rsidRDefault="007B0508" w:rsidP="007B0508">
            <w:pPr>
              <w:pStyle w:val="Details"/>
              <w:rPr>
                <w:rFonts w:ascii="Arial" w:hAnsi="Arial" w:cs="Arial"/>
                <w:szCs w:val="22"/>
              </w:rPr>
            </w:pPr>
            <w:r w:rsidRPr="007C712D">
              <w:rPr>
                <w:rFonts w:ascii="Arial" w:hAnsi="Arial" w:cs="Arial"/>
                <w:b/>
                <w:szCs w:val="22"/>
              </w:rPr>
              <w:t>[insert full name of AC</w:t>
            </w:r>
            <w:r w:rsidR="001B02D7">
              <w:rPr>
                <w:rFonts w:ascii="Arial" w:hAnsi="Arial" w:cs="Arial"/>
                <w:b/>
                <w:szCs w:val="22"/>
              </w:rPr>
              <w:t>F</w:t>
            </w:r>
            <w:r w:rsidR="00BC3519">
              <w:rPr>
                <w:rFonts w:ascii="Arial" w:hAnsi="Arial" w:cs="Arial"/>
                <w:b/>
                <w:szCs w:val="22"/>
              </w:rPr>
              <w:t>/MPS</w:t>
            </w:r>
            <w:r w:rsidR="0065631D">
              <w:rPr>
                <w:rFonts w:ascii="Arial" w:hAnsi="Arial" w:cs="Arial"/>
                <w:b/>
                <w:szCs w:val="22"/>
              </w:rPr>
              <w:t>/TCF</w:t>
            </w:r>
            <w:r w:rsidRPr="007C712D">
              <w:rPr>
                <w:rFonts w:ascii="Arial" w:hAnsi="Arial" w:cs="Arial"/>
                <w:b/>
                <w:szCs w:val="22"/>
              </w:rPr>
              <w:t xml:space="preserve">]  </w:t>
            </w:r>
          </w:p>
        </w:tc>
      </w:tr>
      <w:tr w:rsidR="007B0508" w:rsidRPr="007C712D" w14:paraId="4C07DEE7" w14:textId="77777777" w:rsidTr="00F65A77">
        <w:tc>
          <w:tcPr>
            <w:tcW w:w="2102" w:type="dxa"/>
          </w:tcPr>
          <w:p w14:paraId="04BC9463" w14:textId="77777777" w:rsidR="007B0508" w:rsidRPr="007C712D" w:rsidRDefault="007B0508" w:rsidP="007B0508">
            <w:pPr>
              <w:spacing w:before="120" w:after="120" w:line="260" w:lineRule="atLeast"/>
              <w:rPr>
                <w:rFonts w:ascii="Arial" w:hAnsi="Arial" w:cs="Arial"/>
                <w:b/>
                <w:szCs w:val="22"/>
              </w:rPr>
            </w:pPr>
          </w:p>
        </w:tc>
        <w:tc>
          <w:tcPr>
            <w:tcW w:w="1938" w:type="dxa"/>
          </w:tcPr>
          <w:p w14:paraId="519542F3"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ABN/ACN/ARBN</w:t>
            </w:r>
          </w:p>
        </w:tc>
        <w:tc>
          <w:tcPr>
            <w:tcW w:w="5415" w:type="dxa"/>
          </w:tcPr>
          <w:p w14:paraId="66364BD4" w14:textId="77777777" w:rsidR="007B0508" w:rsidRPr="007C712D" w:rsidRDefault="003C36F4" w:rsidP="007B0508">
            <w:pPr>
              <w:pStyle w:val="Details"/>
              <w:rPr>
                <w:rFonts w:ascii="Arial" w:hAnsi="Arial" w:cs="Arial"/>
                <w:szCs w:val="22"/>
              </w:rPr>
            </w:pPr>
            <w:r w:rsidRPr="007C712D">
              <w:rPr>
                <w:rFonts w:ascii="Arial" w:hAnsi="Arial" w:cs="Arial"/>
                <w:szCs w:val="22"/>
              </w:rPr>
              <w:t>[i</w:t>
            </w:r>
            <w:r w:rsidR="007B0508" w:rsidRPr="007C712D">
              <w:rPr>
                <w:rFonts w:ascii="Arial" w:hAnsi="Arial" w:cs="Arial"/>
                <w:szCs w:val="22"/>
              </w:rPr>
              <w:t>nsert</w:t>
            </w:r>
            <w:bookmarkStart w:id="1" w:name="_Ref445786778"/>
            <w:r w:rsidR="007B0508" w:rsidRPr="007C712D">
              <w:rPr>
                <w:rFonts w:ascii="Arial" w:hAnsi="Arial" w:cs="Arial"/>
                <w:szCs w:val="22"/>
              </w:rPr>
              <w:t xml:space="preserve"> ABN/ACN/ARBN</w:t>
            </w:r>
            <w:bookmarkEnd w:id="1"/>
            <w:r w:rsidRPr="007C712D">
              <w:rPr>
                <w:rFonts w:ascii="Arial" w:hAnsi="Arial" w:cs="Arial"/>
                <w:szCs w:val="22"/>
              </w:rPr>
              <w:t>]</w:t>
            </w:r>
          </w:p>
        </w:tc>
      </w:tr>
      <w:tr w:rsidR="007B0508" w:rsidRPr="007C712D" w14:paraId="6AAF52A8" w14:textId="77777777" w:rsidTr="00F65A77">
        <w:tc>
          <w:tcPr>
            <w:tcW w:w="2102" w:type="dxa"/>
          </w:tcPr>
          <w:p w14:paraId="64FF2A6B" w14:textId="77777777" w:rsidR="007B0508" w:rsidRPr="007C712D" w:rsidRDefault="007B0508" w:rsidP="007B0508">
            <w:pPr>
              <w:spacing w:before="120" w:after="120" w:line="260" w:lineRule="atLeast"/>
              <w:rPr>
                <w:rFonts w:ascii="Arial" w:hAnsi="Arial" w:cs="Arial"/>
                <w:b/>
                <w:szCs w:val="22"/>
              </w:rPr>
            </w:pPr>
          </w:p>
        </w:tc>
        <w:tc>
          <w:tcPr>
            <w:tcW w:w="1938" w:type="dxa"/>
          </w:tcPr>
          <w:p w14:paraId="2C0B374B"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Address</w:t>
            </w:r>
          </w:p>
        </w:tc>
        <w:tc>
          <w:tcPr>
            <w:tcW w:w="5415" w:type="dxa"/>
          </w:tcPr>
          <w:p w14:paraId="45550BB7" w14:textId="77777777" w:rsidR="007B0508" w:rsidRPr="007C712D" w:rsidRDefault="003C36F4" w:rsidP="007B0508">
            <w:pPr>
              <w:pStyle w:val="Details"/>
              <w:rPr>
                <w:rFonts w:ascii="Arial" w:hAnsi="Arial" w:cs="Arial"/>
                <w:szCs w:val="22"/>
              </w:rPr>
            </w:pPr>
            <w:r w:rsidRPr="007C712D">
              <w:rPr>
                <w:rFonts w:ascii="Arial" w:hAnsi="Arial" w:cs="Arial"/>
                <w:szCs w:val="22"/>
              </w:rPr>
              <w:t>[insert address]</w:t>
            </w:r>
          </w:p>
        </w:tc>
      </w:tr>
      <w:tr w:rsidR="007B0508" w:rsidRPr="007C712D" w14:paraId="5D65A479" w14:textId="77777777" w:rsidTr="00F65A77">
        <w:tc>
          <w:tcPr>
            <w:tcW w:w="2102" w:type="dxa"/>
          </w:tcPr>
          <w:p w14:paraId="6302D570" w14:textId="77777777" w:rsidR="007B0508" w:rsidRPr="007C712D" w:rsidRDefault="007B0508" w:rsidP="007B0508">
            <w:pPr>
              <w:spacing w:before="120" w:after="120" w:line="260" w:lineRule="atLeast"/>
              <w:rPr>
                <w:rFonts w:ascii="Arial" w:hAnsi="Arial" w:cs="Arial"/>
                <w:b/>
                <w:szCs w:val="22"/>
              </w:rPr>
            </w:pPr>
          </w:p>
        </w:tc>
        <w:tc>
          <w:tcPr>
            <w:tcW w:w="1938" w:type="dxa"/>
          </w:tcPr>
          <w:p w14:paraId="7EC324CB" w14:textId="77777777" w:rsidR="007B0508" w:rsidRPr="007C712D" w:rsidRDefault="003C36F4" w:rsidP="007B0508">
            <w:pPr>
              <w:spacing w:before="120" w:after="120" w:line="260" w:lineRule="atLeast"/>
              <w:rPr>
                <w:rFonts w:ascii="Arial" w:hAnsi="Arial" w:cs="Arial"/>
                <w:szCs w:val="22"/>
              </w:rPr>
            </w:pPr>
            <w:r w:rsidRPr="007C712D">
              <w:rPr>
                <w:rFonts w:ascii="Arial" w:hAnsi="Arial" w:cs="Arial"/>
                <w:szCs w:val="22"/>
              </w:rPr>
              <w:t>Facsimile</w:t>
            </w:r>
          </w:p>
        </w:tc>
        <w:tc>
          <w:tcPr>
            <w:tcW w:w="5415" w:type="dxa"/>
          </w:tcPr>
          <w:p w14:paraId="1F676A4C" w14:textId="77777777" w:rsidR="007B0508" w:rsidRPr="007C712D" w:rsidRDefault="003C36F4" w:rsidP="007B0508">
            <w:pPr>
              <w:pStyle w:val="Details"/>
              <w:rPr>
                <w:rFonts w:ascii="Arial" w:hAnsi="Arial" w:cs="Arial"/>
                <w:b/>
                <w:szCs w:val="22"/>
              </w:rPr>
            </w:pPr>
            <w:r w:rsidRPr="007C712D">
              <w:rPr>
                <w:rFonts w:ascii="Arial" w:hAnsi="Arial" w:cs="Arial"/>
                <w:szCs w:val="22"/>
              </w:rPr>
              <w:t>[fax number]</w:t>
            </w:r>
          </w:p>
        </w:tc>
      </w:tr>
      <w:tr w:rsidR="007B0508" w:rsidRPr="007C712D" w14:paraId="6E1E03BE" w14:textId="77777777" w:rsidTr="00A17EB0">
        <w:tc>
          <w:tcPr>
            <w:tcW w:w="2102" w:type="dxa"/>
          </w:tcPr>
          <w:p w14:paraId="1F639F02" w14:textId="77777777" w:rsidR="007B0508" w:rsidRPr="007C712D" w:rsidRDefault="007B0508" w:rsidP="007B0508">
            <w:pPr>
              <w:spacing w:before="120" w:after="120" w:line="260" w:lineRule="atLeast"/>
              <w:rPr>
                <w:rFonts w:ascii="Arial" w:hAnsi="Arial" w:cs="Arial"/>
                <w:b/>
                <w:szCs w:val="22"/>
              </w:rPr>
            </w:pPr>
          </w:p>
        </w:tc>
        <w:tc>
          <w:tcPr>
            <w:tcW w:w="1938" w:type="dxa"/>
          </w:tcPr>
          <w:p w14:paraId="4BD7DC87"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Email</w:t>
            </w:r>
          </w:p>
        </w:tc>
        <w:tc>
          <w:tcPr>
            <w:tcW w:w="5415" w:type="dxa"/>
          </w:tcPr>
          <w:p w14:paraId="333407DA" w14:textId="77777777" w:rsidR="007B0508" w:rsidRPr="007C712D" w:rsidRDefault="003C36F4" w:rsidP="007B0508">
            <w:pPr>
              <w:pStyle w:val="Details"/>
              <w:rPr>
                <w:rFonts w:ascii="Arial" w:hAnsi="Arial" w:cs="Arial"/>
                <w:szCs w:val="22"/>
              </w:rPr>
            </w:pPr>
            <w:r w:rsidRPr="007C712D">
              <w:rPr>
                <w:rFonts w:ascii="Arial" w:hAnsi="Arial" w:cs="Arial"/>
                <w:szCs w:val="22"/>
              </w:rPr>
              <w:t>[address]</w:t>
            </w:r>
          </w:p>
        </w:tc>
      </w:tr>
      <w:tr w:rsidR="007B0508" w:rsidRPr="007C712D" w14:paraId="1A75E077" w14:textId="77777777" w:rsidTr="00A17EB0">
        <w:tc>
          <w:tcPr>
            <w:tcW w:w="2102" w:type="dxa"/>
            <w:tcBorders>
              <w:top w:val="single" w:sz="4" w:space="0" w:color="auto"/>
            </w:tcBorders>
          </w:tcPr>
          <w:p w14:paraId="10829027" w14:textId="77777777" w:rsidR="007B0508" w:rsidRPr="007C712D" w:rsidRDefault="007B0508" w:rsidP="007B0508">
            <w:pPr>
              <w:spacing w:before="120" w:after="120" w:line="260" w:lineRule="atLeast"/>
              <w:rPr>
                <w:rFonts w:ascii="Arial" w:hAnsi="Arial" w:cs="Arial"/>
                <w:b/>
                <w:szCs w:val="22"/>
              </w:rPr>
            </w:pPr>
            <w:r w:rsidRPr="007C712D">
              <w:rPr>
                <w:rFonts w:ascii="Arial" w:hAnsi="Arial" w:cs="Arial"/>
                <w:b/>
                <w:szCs w:val="22"/>
              </w:rPr>
              <w:t>Provider</w:t>
            </w:r>
          </w:p>
        </w:tc>
        <w:tc>
          <w:tcPr>
            <w:tcW w:w="1938" w:type="dxa"/>
            <w:tcBorders>
              <w:top w:val="single" w:sz="4" w:space="0" w:color="auto"/>
            </w:tcBorders>
          </w:tcPr>
          <w:p w14:paraId="7BE0F305"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Name</w:t>
            </w:r>
          </w:p>
        </w:tc>
        <w:tc>
          <w:tcPr>
            <w:tcW w:w="5415" w:type="dxa"/>
            <w:tcBorders>
              <w:top w:val="single" w:sz="4" w:space="0" w:color="auto"/>
            </w:tcBorders>
          </w:tcPr>
          <w:p w14:paraId="7FD7F243" w14:textId="77777777" w:rsidR="007B0508" w:rsidRPr="007C712D" w:rsidRDefault="007B0508" w:rsidP="007B0508">
            <w:pPr>
              <w:pStyle w:val="Details"/>
              <w:rPr>
                <w:rFonts w:ascii="Arial" w:hAnsi="Arial" w:cs="Arial"/>
                <w:szCs w:val="22"/>
              </w:rPr>
            </w:pPr>
            <w:r w:rsidRPr="007C712D">
              <w:rPr>
                <w:rFonts w:ascii="Arial" w:hAnsi="Arial" w:cs="Arial"/>
                <w:b/>
                <w:szCs w:val="22"/>
              </w:rPr>
              <w:t>[insert full name of the Provider]</w:t>
            </w:r>
          </w:p>
        </w:tc>
      </w:tr>
      <w:tr w:rsidR="007B0508" w:rsidRPr="007C712D" w14:paraId="21CFBA91" w14:textId="77777777" w:rsidTr="00F65A77">
        <w:tc>
          <w:tcPr>
            <w:tcW w:w="2102" w:type="dxa"/>
          </w:tcPr>
          <w:p w14:paraId="3730ECE7" w14:textId="77777777" w:rsidR="007B0508" w:rsidRPr="007C712D" w:rsidRDefault="007B0508" w:rsidP="007B0508">
            <w:pPr>
              <w:spacing w:before="120" w:after="120" w:line="260" w:lineRule="atLeast"/>
              <w:rPr>
                <w:rFonts w:ascii="Arial" w:hAnsi="Arial" w:cs="Arial"/>
                <w:b/>
                <w:szCs w:val="22"/>
              </w:rPr>
            </w:pPr>
          </w:p>
        </w:tc>
        <w:tc>
          <w:tcPr>
            <w:tcW w:w="1938" w:type="dxa"/>
          </w:tcPr>
          <w:p w14:paraId="6AFD322E"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ABN/ACN/ARBN</w:t>
            </w:r>
          </w:p>
        </w:tc>
        <w:tc>
          <w:tcPr>
            <w:tcW w:w="5415" w:type="dxa"/>
          </w:tcPr>
          <w:p w14:paraId="0E7B0DDE" w14:textId="77777777" w:rsidR="007B0508" w:rsidRPr="007C712D" w:rsidRDefault="001B02D7" w:rsidP="007B0508">
            <w:pPr>
              <w:pStyle w:val="Details"/>
              <w:rPr>
                <w:rFonts w:ascii="Arial" w:hAnsi="Arial" w:cs="Arial"/>
                <w:szCs w:val="22"/>
              </w:rPr>
            </w:pPr>
            <w:r>
              <w:rPr>
                <w:rFonts w:ascii="Arial" w:hAnsi="Arial" w:cs="Arial"/>
                <w:szCs w:val="22"/>
              </w:rPr>
              <w:t>[</w:t>
            </w:r>
            <w:r w:rsidR="003C36F4" w:rsidRPr="007C712D">
              <w:rPr>
                <w:rFonts w:ascii="Arial" w:hAnsi="Arial" w:cs="Arial"/>
                <w:szCs w:val="22"/>
              </w:rPr>
              <w:t>insert ABN/ACN/ARBN]</w:t>
            </w:r>
          </w:p>
        </w:tc>
      </w:tr>
      <w:tr w:rsidR="007B0508" w:rsidRPr="007C712D" w14:paraId="4251CA51" w14:textId="77777777" w:rsidTr="00F65A77">
        <w:tc>
          <w:tcPr>
            <w:tcW w:w="2102" w:type="dxa"/>
          </w:tcPr>
          <w:p w14:paraId="39351A01" w14:textId="77777777" w:rsidR="007B0508" w:rsidRPr="007C712D" w:rsidRDefault="007B0508" w:rsidP="007B0508">
            <w:pPr>
              <w:spacing w:before="120" w:after="120" w:line="260" w:lineRule="atLeast"/>
              <w:rPr>
                <w:rFonts w:ascii="Arial" w:hAnsi="Arial" w:cs="Arial"/>
                <w:b/>
                <w:szCs w:val="22"/>
              </w:rPr>
            </w:pPr>
          </w:p>
        </w:tc>
        <w:tc>
          <w:tcPr>
            <w:tcW w:w="1938" w:type="dxa"/>
          </w:tcPr>
          <w:p w14:paraId="45335D39"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Address</w:t>
            </w:r>
          </w:p>
        </w:tc>
        <w:tc>
          <w:tcPr>
            <w:tcW w:w="5415" w:type="dxa"/>
          </w:tcPr>
          <w:p w14:paraId="5E8C2AC6" w14:textId="77777777" w:rsidR="007B0508" w:rsidRPr="007C712D" w:rsidRDefault="003C36F4" w:rsidP="007B0508">
            <w:pPr>
              <w:pStyle w:val="Details"/>
              <w:rPr>
                <w:rFonts w:ascii="Arial" w:hAnsi="Arial" w:cs="Arial"/>
                <w:szCs w:val="22"/>
              </w:rPr>
            </w:pPr>
            <w:r w:rsidRPr="007C712D">
              <w:rPr>
                <w:rFonts w:ascii="Arial" w:hAnsi="Arial" w:cs="Arial"/>
                <w:szCs w:val="22"/>
              </w:rPr>
              <w:t>[</w:t>
            </w:r>
            <w:r w:rsidR="007B0508" w:rsidRPr="007C712D">
              <w:rPr>
                <w:rFonts w:ascii="Arial" w:hAnsi="Arial" w:cs="Arial"/>
                <w:szCs w:val="22"/>
              </w:rPr>
              <w:t>insert address</w:t>
            </w:r>
            <w:r w:rsidRPr="007C712D">
              <w:rPr>
                <w:rFonts w:ascii="Arial" w:hAnsi="Arial" w:cs="Arial"/>
                <w:szCs w:val="22"/>
              </w:rPr>
              <w:t>]</w:t>
            </w:r>
          </w:p>
        </w:tc>
      </w:tr>
      <w:tr w:rsidR="007B0508" w:rsidRPr="007C712D" w14:paraId="60F54413" w14:textId="77777777" w:rsidTr="00F65A77">
        <w:tc>
          <w:tcPr>
            <w:tcW w:w="2102" w:type="dxa"/>
          </w:tcPr>
          <w:p w14:paraId="56CB5DD7" w14:textId="77777777" w:rsidR="007B0508" w:rsidRPr="007C712D" w:rsidRDefault="007B0508" w:rsidP="007B0508">
            <w:pPr>
              <w:spacing w:before="120" w:after="120" w:line="260" w:lineRule="atLeast"/>
              <w:rPr>
                <w:rFonts w:ascii="Arial" w:hAnsi="Arial" w:cs="Arial"/>
                <w:b/>
                <w:szCs w:val="22"/>
              </w:rPr>
            </w:pPr>
          </w:p>
        </w:tc>
        <w:tc>
          <w:tcPr>
            <w:tcW w:w="1938" w:type="dxa"/>
          </w:tcPr>
          <w:p w14:paraId="52DBE7D5" w14:textId="77777777" w:rsidR="007B0508" w:rsidRPr="007C712D" w:rsidRDefault="003C36F4" w:rsidP="007B0508">
            <w:pPr>
              <w:spacing w:before="120" w:after="120" w:line="260" w:lineRule="atLeast"/>
              <w:rPr>
                <w:rFonts w:ascii="Arial" w:hAnsi="Arial" w:cs="Arial"/>
                <w:szCs w:val="22"/>
              </w:rPr>
            </w:pPr>
            <w:r w:rsidRPr="007C712D">
              <w:rPr>
                <w:rFonts w:ascii="Arial" w:hAnsi="Arial" w:cs="Arial"/>
                <w:szCs w:val="22"/>
              </w:rPr>
              <w:t>Facsimile</w:t>
            </w:r>
          </w:p>
        </w:tc>
        <w:tc>
          <w:tcPr>
            <w:tcW w:w="5415" w:type="dxa"/>
          </w:tcPr>
          <w:p w14:paraId="5959B157" w14:textId="77777777" w:rsidR="007B0508" w:rsidRPr="007C712D" w:rsidRDefault="003C36F4" w:rsidP="007B0508">
            <w:pPr>
              <w:pStyle w:val="Details"/>
              <w:rPr>
                <w:rFonts w:ascii="Arial" w:hAnsi="Arial" w:cs="Arial"/>
                <w:szCs w:val="22"/>
              </w:rPr>
            </w:pPr>
            <w:r w:rsidRPr="007C712D">
              <w:rPr>
                <w:rFonts w:ascii="Arial" w:hAnsi="Arial" w:cs="Arial"/>
                <w:szCs w:val="22"/>
              </w:rPr>
              <w:t>[fax number]</w:t>
            </w:r>
          </w:p>
        </w:tc>
      </w:tr>
      <w:tr w:rsidR="007B0508" w:rsidRPr="007C712D" w14:paraId="2EDB2472" w14:textId="77777777" w:rsidTr="005D2283">
        <w:tc>
          <w:tcPr>
            <w:tcW w:w="2102" w:type="dxa"/>
            <w:tcBorders>
              <w:bottom w:val="single" w:sz="4" w:space="0" w:color="auto"/>
            </w:tcBorders>
          </w:tcPr>
          <w:p w14:paraId="3C417534" w14:textId="77777777" w:rsidR="007B0508" w:rsidRPr="007C712D" w:rsidRDefault="007B0508" w:rsidP="007B0508">
            <w:pPr>
              <w:spacing w:before="120" w:after="120" w:line="260" w:lineRule="atLeast"/>
              <w:rPr>
                <w:rFonts w:ascii="Arial" w:hAnsi="Arial" w:cs="Arial"/>
                <w:b/>
                <w:szCs w:val="22"/>
              </w:rPr>
            </w:pPr>
          </w:p>
        </w:tc>
        <w:tc>
          <w:tcPr>
            <w:tcW w:w="1938" w:type="dxa"/>
            <w:tcBorders>
              <w:bottom w:val="single" w:sz="4" w:space="0" w:color="auto"/>
            </w:tcBorders>
          </w:tcPr>
          <w:p w14:paraId="363A1FBC" w14:textId="77777777" w:rsidR="007B0508" w:rsidRPr="007C712D" w:rsidRDefault="007B0508" w:rsidP="007B0508">
            <w:pPr>
              <w:spacing w:before="120" w:after="120" w:line="260" w:lineRule="atLeast"/>
              <w:rPr>
                <w:rFonts w:ascii="Arial" w:hAnsi="Arial" w:cs="Arial"/>
                <w:szCs w:val="22"/>
              </w:rPr>
            </w:pPr>
            <w:r w:rsidRPr="007C712D">
              <w:rPr>
                <w:rFonts w:ascii="Arial" w:hAnsi="Arial" w:cs="Arial"/>
                <w:szCs w:val="22"/>
              </w:rPr>
              <w:t>Email</w:t>
            </w:r>
          </w:p>
        </w:tc>
        <w:tc>
          <w:tcPr>
            <w:tcW w:w="5415" w:type="dxa"/>
            <w:tcBorders>
              <w:bottom w:val="single" w:sz="4" w:space="0" w:color="auto"/>
            </w:tcBorders>
          </w:tcPr>
          <w:p w14:paraId="6EE052F3" w14:textId="77777777" w:rsidR="007B0508" w:rsidRPr="007C712D" w:rsidRDefault="003C36F4" w:rsidP="007B0508">
            <w:pPr>
              <w:pStyle w:val="Details"/>
              <w:rPr>
                <w:rFonts w:ascii="Arial" w:hAnsi="Arial" w:cs="Arial"/>
                <w:szCs w:val="22"/>
              </w:rPr>
            </w:pPr>
            <w:r w:rsidRPr="007C712D">
              <w:rPr>
                <w:rFonts w:ascii="Arial" w:hAnsi="Arial" w:cs="Arial"/>
                <w:szCs w:val="22"/>
              </w:rPr>
              <w:t>[address]</w:t>
            </w:r>
          </w:p>
        </w:tc>
      </w:tr>
      <w:tr w:rsidR="00F131AC" w:rsidRPr="007C712D" w14:paraId="611FEB5A" w14:textId="77777777" w:rsidTr="005D2283">
        <w:tc>
          <w:tcPr>
            <w:tcW w:w="2102" w:type="dxa"/>
            <w:tcBorders>
              <w:top w:val="single" w:sz="4" w:space="0" w:color="auto"/>
              <w:bottom w:val="single" w:sz="4" w:space="0" w:color="auto"/>
            </w:tcBorders>
          </w:tcPr>
          <w:p w14:paraId="2812001C" w14:textId="77777777" w:rsidR="00F131AC" w:rsidRDefault="00F131AC" w:rsidP="007B0508">
            <w:pPr>
              <w:spacing w:before="120" w:after="120" w:line="260" w:lineRule="atLeast"/>
              <w:rPr>
                <w:rFonts w:ascii="Arial" w:hAnsi="Arial" w:cs="Arial"/>
                <w:b/>
                <w:szCs w:val="22"/>
              </w:rPr>
            </w:pPr>
            <w:r>
              <w:rPr>
                <w:rFonts w:ascii="Arial" w:hAnsi="Arial" w:cs="Arial"/>
                <w:b/>
                <w:szCs w:val="22"/>
              </w:rPr>
              <w:t>Commencement Date</w:t>
            </w:r>
          </w:p>
        </w:tc>
        <w:tc>
          <w:tcPr>
            <w:tcW w:w="1938" w:type="dxa"/>
            <w:tcBorders>
              <w:top w:val="single" w:sz="4" w:space="0" w:color="auto"/>
              <w:bottom w:val="single" w:sz="4" w:space="0" w:color="auto"/>
            </w:tcBorders>
          </w:tcPr>
          <w:p w14:paraId="559AEBB7" w14:textId="77777777" w:rsidR="00F131AC" w:rsidRPr="007C712D" w:rsidRDefault="00F131AC" w:rsidP="007B0508">
            <w:pPr>
              <w:spacing w:before="120" w:after="120" w:line="260" w:lineRule="atLeast"/>
              <w:rPr>
                <w:rFonts w:ascii="Arial" w:hAnsi="Arial" w:cs="Arial"/>
                <w:szCs w:val="22"/>
              </w:rPr>
            </w:pPr>
          </w:p>
        </w:tc>
        <w:tc>
          <w:tcPr>
            <w:tcW w:w="5415" w:type="dxa"/>
            <w:tcBorders>
              <w:top w:val="single" w:sz="4" w:space="0" w:color="auto"/>
              <w:bottom w:val="single" w:sz="4" w:space="0" w:color="auto"/>
            </w:tcBorders>
          </w:tcPr>
          <w:p w14:paraId="3351B881" w14:textId="77777777" w:rsidR="00F131AC" w:rsidRDefault="004609A3" w:rsidP="007B0508">
            <w:pPr>
              <w:pStyle w:val="Details"/>
              <w:rPr>
                <w:rFonts w:ascii="Arial" w:hAnsi="Arial" w:cs="Arial"/>
                <w:szCs w:val="22"/>
              </w:rPr>
            </w:pPr>
            <w:r>
              <w:rPr>
                <w:rFonts w:ascii="Arial" w:hAnsi="Arial" w:cs="Arial"/>
                <w:szCs w:val="22"/>
              </w:rPr>
              <w:t>[insert]</w:t>
            </w:r>
          </w:p>
        </w:tc>
      </w:tr>
      <w:tr w:rsidR="005D2283" w:rsidRPr="007C712D" w14:paraId="6B5921F7" w14:textId="77777777" w:rsidTr="005D2283">
        <w:tc>
          <w:tcPr>
            <w:tcW w:w="2102" w:type="dxa"/>
            <w:tcBorders>
              <w:top w:val="single" w:sz="4" w:space="0" w:color="auto"/>
              <w:bottom w:val="single" w:sz="4" w:space="0" w:color="auto"/>
            </w:tcBorders>
          </w:tcPr>
          <w:p w14:paraId="2094C845" w14:textId="77777777" w:rsidR="005D2283" w:rsidRPr="007C712D" w:rsidRDefault="005D2283" w:rsidP="007B0508">
            <w:pPr>
              <w:spacing w:before="120" w:after="120" w:line="260" w:lineRule="atLeast"/>
              <w:rPr>
                <w:rFonts w:ascii="Arial" w:hAnsi="Arial" w:cs="Arial"/>
                <w:b/>
                <w:szCs w:val="22"/>
              </w:rPr>
            </w:pPr>
            <w:r>
              <w:rPr>
                <w:rFonts w:ascii="Arial" w:hAnsi="Arial" w:cs="Arial"/>
                <w:b/>
                <w:szCs w:val="22"/>
              </w:rPr>
              <w:t>Date of expiry</w:t>
            </w:r>
          </w:p>
        </w:tc>
        <w:tc>
          <w:tcPr>
            <w:tcW w:w="1938" w:type="dxa"/>
            <w:tcBorders>
              <w:top w:val="single" w:sz="4" w:space="0" w:color="auto"/>
              <w:bottom w:val="single" w:sz="4" w:space="0" w:color="auto"/>
            </w:tcBorders>
          </w:tcPr>
          <w:p w14:paraId="06D3BA1D" w14:textId="77777777" w:rsidR="005D2283" w:rsidRPr="007C712D" w:rsidRDefault="005D2283" w:rsidP="007B0508">
            <w:pPr>
              <w:spacing w:before="120" w:after="120" w:line="260" w:lineRule="atLeast"/>
              <w:rPr>
                <w:rFonts w:ascii="Arial" w:hAnsi="Arial" w:cs="Arial"/>
                <w:szCs w:val="22"/>
              </w:rPr>
            </w:pPr>
          </w:p>
        </w:tc>
        <w:tc>
          <w:tcPr>
            <w:tcW w:w="5415" w:type="dxa"/>
            <w:tcBorders>
              <w:top w:val="single" w:sz="4" w:space="0" w:color="auto"/>
              <w:bottom w:val="single" w:sz="4" w:space="0" w:color="auto"/>
            </w:tcBorders>
          </w:tcPr>
          <w:p w14:paraId="0397A31C" w14:textId="77777777" w:rsidR="005D2283" w:rsidRPr="007C712D" w:rsidRDefault="005D2283" w:rsidP="007B0508">
            <w:pPr>
              <w:pStyle w:val="Details"/>
              <w:rPr>
                <w:rFonts w:ascii="Arial" w:hAnsi="Arial" w:cs="Arial"/>
                <w:szCs w:val="22"/>
              </w:rPr>
            </w:pPr>
            <w:r>
              <w:rPr>
                <w:rFonts w:ascii="Arial" w:hAnsi="Arial" w:cs="Arial"/>
                <w:szCs w:val="22"/>
              </w:rPr>
              <w:t>[insert]</w:t>
            </w:r>
          </w:p>
        </w:tc>
      </w:tr>
    </w:tbl>
    <w:p w14:paraId="5578F4CB" w14:textId="77777777" w:rsidR="00167122" w:rsidRPr="007C712D" w:rsidRDefault="00167122" w:rsidP="009F368C">
      <w:pPr>
        <w:tabs>
          <w:tab w:val="left" w:pos="1927"/>
        </w:tabs>
        <w:spacing w:line="480" w:lineRule="auto"/>
        <w:ind w:left="1928" w:hanging="1928"/>
        <w:rPr>
          <w:rFonts w:ascii="Arial" w:hAnsi="Arial" w:cs="Arial"/>
          <w:b/>
          <w:lang w:val="en-US"/>
        </w:rPr>
      </w:pPr>
    </w:p>
    <w:p w14:paraId="1C53F786" w14:textId="77777777" w:rsidR="002E45BB" w:rsidRPr="007C712D" w:rsidRDefault="00BF2FF2" w:rsidP="00C56621">
      <w:pPr>
        <w:pStyle w:val="Subtitle"/>
        <w:keepNext w:val="0"/>
      </w:pPr>
      <w:r w:rsidRPr="007C712D">
        <w:rPr>
          <w:noProof/>
          <w:lang w:eastAsia="en-AU"/>
        </w:rPr>
        <mc:AlternateContent>
          <mc:Choice Requires="wps">
            <w:drawing>
              <wp:inline distT="0" distB="0" distL="0" distR="0" wp14:anchorId="3F9E0F76" wp14:editId="2DC40406">
                <wp:extent cx="5943600" cy="19050"/>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8C847" id="Rectangle 2"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" fillcolor="black" stroked="f">
                <w10:anchorlock/>
              </v:rect>
            </w:pict>
          </mc:Fallback>
        </mc:AlternateContent>
      </w:r>
    </w:p>
    <w:p w14:paraId="5C4B991C" w14:textId="77777777" w:rsidR="002E45BB" w:rsidRPr="007C712D" w:rsidRDefault="002E45BB" w:rsidP="00C56621">
      <w:pPr>
        <w:pStyle w:val="Title"/>
        <w:keepNext w:val="0"/>
        <w:rPr>
          <w:lang w:val="en-US"/>
        </w:rPr>
      </w:pPr>
      <w:r w:rsidRPr="007C712D">
        <w:rPr>
          <w:lang w:val="en-US"/>
        </w:rPr>
        <w:t>Background</w:t>
      </w:r>
    </w:p>
    <w:p w14:paraId="5B3DA14F" w14:textId="77777777" w:rsidR="002E45BB" w:rsidRPr="007C712D" w:rsidRDefault="003B5AC5" w:rsidP="00B325F7">
      <w:pPr>
        <w:pStyle w:val="Recital"/>
        <w:rPr>
          <w:rFonts w:ascii="Arial" w:hAnsi="Arial" w:cs="Arial"/>
        </w:rPr>
      </w:pPr>
      <w:bookmarkStart w:id="2" w:name="_Ref59002301"/>
      <w:r w:rsidRPr="007C712D">
        <w:rPr>
          <w:rFonts w:ascii="Arial" w:hAnsi="Arial" w:cs="Arial"/>
        </w:rPr>
        <w:t xml:space="preserve">The Commonwealth </w:t>
      </w:r>
      <w:bookmarkEnd w:id="2"/>
      <w:r w:rsidR="009F368C" w:rsidRPr="007C712D">
        <w:rPr>
          <w:rFonts w:ascii="Arial" w:hAnsi="Arial" w:cs="Arial"/>
        </w:rPr>
        <w:t xml:space="preserve">funds the provision </w:t>
      </w:r>
      <w:r w:rsidR="000955C1" w:rsidRPr="007C712D">
        <w:rPr>
          <w:rFonts w:ascii="Arial" w:hAnsi="Arial" w:cs="Arial"/>
        </w:rPr>
        <w:t xml:space="preserve">by Approved RMMR Service Providers </w:t>
      </w:r>
      <w:r w:rsidR="009F368C" w:rsidRPr="007C712D">
        <w:rPr>
          <w:rFonts w:ascii="Arial" w:hAnsi="Arial" w:cs="Arial"/>
        </w:rPr>
        <w:t xml:space="preserve">of </w:t>
      </w:r>
      <w:r w:rsidR="00BB4178" w:rsidRPr="007C712D">
        <w:rPr>
          <w:rFonts w:ascii="Arial" w:hAnsi="Arial" w:cs="Arial"/>
        </w:rPr>
        <w:t>RMMR</w:t>
      </w:r>
      <w:r w:rsidR="009F368C" w:rsidRPr="007C712D">
        <w:rPr>
          <w:rFonts w:ascii="Arial" w:hAnsi="Arial" w:cs="Arial"/>
        </w:rPr>
        <w:t xml:space="preserve"> Services to </w:t>
      </w:r>
      <w:r w:rsidR="00BB4178" w:rsidRPr="007C712D">
        <w:rPr>
          <w:rFonts w:ascii="Arial" w:hAnsi="Arial" w:cs="Arial"/>
        </w:rPr>
        <w:t>Eligible R</w:t>
      </w:r>
      <w:r w:rsidR="009F368C" w:rsidRPr="007C712D">
        <w:rPr>
          <w:rFonts w:ascii="Arial" w:hAnsi="Arial" w:cs="Arial"/>
        </w:rPr>
        <w:t xml:space="preserve">esidents of certain Aged Care </w:t>
      </w:r>
      <w:r w:rsidR="001B02D7">
        <w:rPr>
          <w:rFonts w:ascii="Arial" w:hAnsi="Arial" w:cs="Arial"/>
        </w:rPr>
        <w:t>Facilities</w:t>
      </w:r>
      <w:r w:rsidR="00EE23CE">
        <w:rPr>
          <w:rFonts w:ascii="Arial" w:hAnsi="Arial" w:cs="Arial"/>
        </w:rPr>
        <w:t xml:space="preserve"> (ACF), </w:t>
      </w:r>
      <w:r w:rsidR="00BC3519">
        <w:rPr>
          <w:rFonts w:ascii="Arial" w:hAnsi="Arial" w:cs="Arial"/>
        </w:rPr>
        <w:t>Multi-Purpose Service (MPS)</w:t>
      </w:r>
      <w:r w:rsidR="00EE23CE">
        <w:rPr>
          <w:rFonts w:ascii="Arial" w:hAnsi="Arial" w:cs="Arial"/>
        </w:rPr>
        <w:t xml:space="preserve"> and Transition Care Facilities</w:t>
      </w:r>
      <w:r w:rsidR="008A37DD">
        <w:rPr>
          <w:rFonts w:ascii="Arial" w:hAnsi="Arial" w:cs="Arial"/>
        </w:rPr>
        <w:t xml:space="preserve"> (TCF)</w:t>
      </w:r>
      <w:r w:rsidR="001B02D7" w:rsidRPr="007C712D">
        <w:rPr>
          <w:rFonts w:ascii="Arial" w:hAnsi="Arial" w:cs="Arial"/>
        </w:rPr>
        <w:t xml:space="preserve"> </w:t>
      </w:r>
      <w:r w:rsidR="009F368C" w:rsidRPr="007C712D">
        <w:rPr>
          <w:rFonts w:ascii="Arial" w:hAnsi="Arial" w:cs="Arial"/>
        </w:rPr>
        <w:t>to meet medication-related needs and to identify, resolve and prevent medication</w:t>
      </w:r>
      <w:r w:rsidR="00A76906" w:rsidRPr="007C712D">
        <w:rPr>
          <w:rFonts w:ascii="Arial" w:hAnsi="Arial" w:cs="Arial"/>
        </w:rPr>
        <w:t>-</w:t>
      </w:r>
      <w:r w:rsidR="009F368C" w:rsidRPr="007C712D">
        <w:rPr>
          <w:rFonts w:ascii="Arial" w:hAnsi="Arial" w:cs="Arial"/>
        </w:rPr>
        <w:t>related problems.</w:t>
      </w:r>
    </w:p>
    <w:p w14:paraId="6662413E" w14:textId="77777777" w:rsidR="005738FE" w:rsidRPr="007C712D" w:rsidRDefault="005738FE" w:rsidP="00B325F7">
      <w:pPr>
        <w:pStyle w:val="Recital"/>
        <w:rPr>
          <w:rFonts w:ascii="Arial" w:hAnsi="Arial" w:cs="Arial"/>
        </w:rPr>
      </w:pPr>
      <w:r w:rsidRPr="007C712D">
        <w:rPr>
          <w:rFonts w:ascii="Arial" w:hAnsi="Arial" w:cs="Arial"/>
        </w:rPr>
        <w:t xml:space="preserve">The Provider </w:t>
      </w:r>
      <w:r w:rsidR="001B02D7">
        <w:rPr>
          <w:rFonts w:ascii="Arial" w:hAnsi="Arial" w:cs="Arial"/>
        </w:rPr>
        <w:t xml:space="preserve">proposes to apply to </w:t>
      </w:r>
      <w:r w:rsidR="0065631D">
        <w:rPr>
          <w:rFonts w:ascii="Arial" w:hAnsi="Arial" w:cs="Arial"/>
        </w:rPr>
        <w:t>the Pharmacy Programs Administrator</w:t>
      </w:r>
      <w:r w:rsidR="006C1072">
        <w:rPr>
          <w:rFonts w:ascii="Arial" w:hAnsi="Arial" w:cs="Arial"/>
        </w:rPr>
        <w:t xml:space="preserve"> </w:t>
      </w:r>
      <w:r w:rsidR="001B02D7">
        <w:rPr>
          <w:rFonts w:ascii="Arial" w:hAnsi="Arial" w:cs="Arial"/>
        </w:rPr>
        <w:t>to become</w:t>
      </w:r>
      <w:r w:rsidR="000955C1" w:rsidRPr="007C712D">
        <w:rPr>
          <w:rFonts w:ascii="Arial" w:hAnsi="Arial" w:cs="Arial"/>
        </w:rPr>
        <w:t xml:space="preserve"> an Approved RMMR Service Provider</w:t>
      </w:r>
      <w:r w:rsidRPr="007C712D">
        <w:rPr>
          <w:rFonts w:ascii="Arial" w:hAnsi="Arial" w:cs="Arial"/>
        </w:rPr>
        <w:t>.</w:t>
      </w:r>
    </w:p>
    <w:p w14:paraId="626DD6CA" w14:textId="77777777" w:rsidR="00BB0FB6" w:rsidRPr="007C712D" w:rsidRDefault="009F368C" w:rsidP="00B325F7">
      <w:pPr>
        <w:pStyle w:val="Recital"/>
        <w:rPr>
          <w:rFonts w:ascii="Arial" w:hAnsi="Arial" w:cs="Arial"/>
        </w:rPr>
      </w:pPr>
      <w:r w:rsidRPr="007C712D">
        <w:rPr>
          <w:rFonts w:ascii="Arial" w:hAnsi="Arial" w:cs="Arial"/>
        </w:rPr>
        <w:t>The Provider agree</w:t>
      </w:r>
      <w:r w:rsidR="00CA63C7">
        <w:rPr>
          <w:rFonts w:ascii="Arial" w:hAnsi="Arial" w:cs="Arial"/>
        </w:rPr>
        <w:t>s</w:t>
      </w:r>
      <w:r w:rsidRPr="007C712D">
        <w:rPr>
          <w:rFonts w:ascii="Arial" w:hAnsi="Arial" w:cs="Arial"/>
        </w:rPr>
        <w:t xml:space="preserve"> to provide the </w:t>
      </w:r>
      <w:r w:rsidR="00BB4178" w:rsidRPr="007C712D">
        <w:rPr>
          <w:rFonts w:ascii="Arial" w:hAnsi="Arial" w:cs="Arial"/>
        </w:rPr>
        <w:t>RMMR</w:t>
      </w:r>
      <w:r w:rsidRPr="007C712D">
        <w:rPr>
          <w:rFonts w:ascii="Arial" w:hAnsi="Arial" w:cs="Arial"/>
        </w:rPr>
        <w:t xml:space="preserve"> Service to </w:t>
      </w:r>
      <w:r w:rsidR="00E719C3" w:rsidRPr="007C712D">
        <w:rPr>
          <w:rFonts w:ascii="Arial" w:hAnsi="Arial" w:cs="Arial"/>
        </w:rPr>
        <w:t>E</w:t>
      </w:r>
      <w:r w:rsidR="004E42F7" w:rsidRPr="007C712D">
        <w:rPr>
          <w:rFonts w:ascii="Arial" w:hAnsi="Arial" w:cs="Arial"/>
        </w:rPr>
        <w:t xml:space="preserve">ligible </w:t>
      </w:r>
      <w:r w:rsidR="00E719C3" w:rsidRPr="007C712D">
        <w:rPr>
          <w:rFonts w:ascii="Arial" w:hAnsi="Arial" w:cs="Arial"/>
        </w:rPr>
        <w:t>R</w:t>
      </w:r>
      <w:r w:rsidR="004E42F7" w:rsidRPr="007C712D">
        <w:rPr>
          <w:rFonts w:ascii="Arial" w:hAnsi="Arial" w:cs="Arial"/>
        </w:rPr>
        <w:t xml:space="preserve">esidents of the </w:t>
      </w:r>
      <w:r w:rsidR="0065631D">
        <w:rPr>
          <w:rFonts w:ascii="Arial" w:hAnsi="Arial" w:cs="Arial"/>
        </w:rPr>
        <w:t>Facility</w:t>
      </w:r>
      <w:r w:rsidR="001B02D7">
        <w:rPr>
          <w:rFonts w:ascii="Arial" w:hAnsi="Arial" w:cs="Arial"/>
        </w:rPr>
        <w:t xml:space="preserve"> after the Provider becomes an Approved RMMR Service Provider</w:t>
      </w:r>
      <w:r w:rsidR="00BB4178" w:rsidRPr="007C712D">
        <w:rPr>
          <w:rFonts w:ascii="Arial" w:hAnsi="Arial" w:cs="Arial"/>
        </w:rPr>
        <w:t xml:space="preserve">, and the </w:t>
      </w:r>
      <w:r w:rsidR="0065631D">
        <w:rPr>
          <w:rFonts w:ascii="Arial" w:hAnsi="Arial" w:cs="Arial"/>
        </w:rPr>
        <w:t xml:space="preserve">Facility </w:t>
      </w:r>
      <w:r w:rsidR="00BB4178" w:rsidRPr="007C712D">
        <w:rPr>
          <w:rFonts w:ascii="Arial" w:hAnsi="Arial" w:cs="Arial"/>
        </w:rPr>
        <w:t>has agreed to cooperate with the Provider,</w:t>
      </w:r>
      <w:r w:rsidRPr="007C712D">
        <w:rPr>
          <w:rFonts w:ascii="Arial" w:hAnsi="Arial" w:cs="Arial"/>
        </w:rPr>
        <w:t xml:space="preserve"> on the terms and conditions</w:t>
      </w:r>
      <w:r w:rsidR="00E719C3" w:rsidRPr="007C712D">
        <w:rPr>
          <w:rFonts w:ascii="Arial" w:hAnsi="Arial" w:cs="Arial"/>
        </w:rPr>
        <w:t xml:space="preserve"> set out in this Agreement</w:t>
      </w:r>
      <w:r w:rsidRPr="007C712D">
        <w:rPr>
          <w:rFonts w:ascii="Arial" w:hAnsi="Arial" w:cs="Arial"/>
        </w:rPr>
        <w:t>.</w:t>
      </w:r>
    </w:p>
    <w:p w14:paraId="2AD5F979" w14:textId="77777777" w:rsidR="009F368C" w:rsidRPr="007C712D" w:rsidRDefault="00BB0FB6" w:rsidP="00BB0FB6">
      <w:pPr>
        <w:pStyle w:val="Recital"/>
        <w:numPr>
          <w:ilvl w:val="0"/>
          <w:numId w:val="0"/>
        </w:numPr>
        <w:rPr>
          <w:rFonts w:ascii="Arial" w:hAnsi="Arial" w:cs="Arial"/>
        </w:rPr>
      </w:pPr>
      <w:r w:rsidRPr="007C712D">
        <w:rPr>
          <w:rFonts w:ascii="Arial" w:hAnsi="Arial" w:cs="Arial"/>
        </w:rPr>
        <w:br w:type="page"/>
      </w:r>
    </w:p>
    <w:p w14:paraId="6DD0549F" w14:textId="77777777" w:rsidR="002E45BB" w:rsidRPr="007C712D" w:rsidRDefault="002E45BB" w:rsidP="00C56621">
      <w:pPr>
        <w:pStyle w:val="Title"/>
        <w:rPr>
          <w:lang w:val="en-US"/>
        </w:rPr>
      </w:pPr>
      <w:r w:rsidRPr="007C712D">
        <w:rPr>
          <w:lang w:val="en-US"/>
        </w:rPr>
        <w:lastRenderedPageBreak/>
        <w:t>Operative Provisions</w:t>
      </w:r>
    </w:p>
    <w:p w14:paraId="6C4B4468" w14:textId="77777777" w:rsidR="002E45BB" w:rsidRPr="007C712D" w:rsidRDefault="002E45BB" w:rsidP="00032FA3">
      <w:pPr>
        <w:pStyle w:val="Heading1"/>
        <w:ind w:left="1311" w:hanging="1311"/>
        <w:rPr>
          <w:b w:val="0"/>
        </w:rPr>
      </w:pPr>
      <w:bookmarkStart w:id="3" w:name="_Toc7322848"/>
      <w:bookmarkStart w:id="4" w:name="_Ref13452305"/>
      <w:bookmarkStart w:id="5" w:name="_Toc43866342"/>
      <w:bookmarkStart w:id="6" w:name="_Toc152477032"/>
      <w:bookmarkStart w:id="7" w:name="_Toc534616846"/>
      <w:r w:rsidRPr="007C712D">
        <w:t>Definitions and Interpretation</w:t>
      </w:r>
      <w:bookmarkEnd w:id="3"/>
      <w:bookmarkEnd w:id="4"/>
      <w:bookmarkEnd w:id="5"/>
      <w:bookmarkEnd w:id="6"/>
      <w:bookmarkEnd w:id="7"/>
    </w:p>
    <w:p w14:paraId="1E8C324F" w14:textId="77777777" w:rsidR="002E45BB" w:rsidRPr="007C712D" w:rsidRDefault="002E45BB" w:rsidP="001E52C9">
      <w:pPr>
        <w:pStyle w:val="Heading2"/>
        <w:ind w:left="966"/>
      </w:pPr>
      <w:bookmarkStart w:id="8" w:name="_Toc7322849"/>
      <w:bookmarkStart w:id="9" w:name="_Toc43866343"/>
      <w:bookmarkStart w:id="10" w:name="_Toc152399702"/>
      <w:bookmarkStart w:id="11" w:name="_Toc152477033"/>
      <w:r w:rsidRPr="007C712D">
        <w:t>Definitions</w:t>
      </w:r>
      <w:bookmarkEnd w:id="8"/>
      <w:bookmarkEnd w:id="9"/>
      <w:bookmarkEnd w:id="10"/>
      <w:bookmarkEnd w:id="11"/>
    </w:p>
    <w:p w14:paraId="0372C32A" w14:textId="77777777" w:rsidR="00862936" w:rsidRPr="007C712D" w:rsidRDefault="002E45BB" w:rsidP="00862936">
      <w:pPr>
        <w:pStyle w:val="IndentParaLevel1"/>
        <w:rPr>
          <w:b/>
        </w:rPr>
      </w:pPr>
      <w:r w:rsidRPr="007C712D">
        <w:t>In this Agreement:</w:t>
      </w:r>
    </w:p>
    <w:p w14:paraId="64B5DA27" w14:textId="77777777" w:rsidR="00887CD4" w:rsidRPr="007C712D" w:rsidRDefault="00887CD4" w:rsidP="00C56621">
      <w:pPr>
        <w:pStyle w:val="IndentParaLevel1"/>
      </w:pPr>
      <w:r w:rsidRPr="007C712D">
        <w:rPr>
          <w:b/>
        </w:rPr>
        <w:t>Accreditation Body</w:t>
      </w:r>
      <w:r w:rsidRPr="007C712D">
        <w:t xml:space="preserve"> means the Australian Association of Consultant Pharmacy or the Society of Hospital Pharmacists of Australia;</w:t>
      </w:r>
    </w:p>
    <w:p w14:paraId="2F7EF757" w14:textId="77777777" w:rsidR="00887CD4" w:rsidRPr="007C712D" w:rsidRDefault="00887CD4" w:rsidP="00C56621">
      <w:pPr>
        <w:pStyle w:val="IndentParaLevel1"/>
      </w:pPr>
      <w:r w:rsidRPr="007C712D">
        <w:rPr>
          <w:b/>
        </w:rPr>
        <w:t>Accredited Pharmacist</w:t>
      </w:r>
      <w:r w:rsidRPr="007C712D">
        <w:t xml:space="preserve"> means </w:t>
      </w:r>
      <w:r w:rsidR="006D4453" w:rsidRPr="007C712D">
        <w:t xml:space="preserve">a </w:t>
      </w:r>
      <w:r w:rsidR="009841B0" w:rsidRPr="007C712D">
        <w:t>Registered Pharmacist</w:t>
      </w:r>
      <w:r w:rsidR="00BA454D" w:rsidRPr="007C712D">
        <w:t xml:space="preserve"> </w:t>
      </w:r>
      <w:r w:rsidR="006D4453" w:rsidRPr="007C712D">
        <w:t xml:space="preserve">who holds a valid </w:t>
      </w:r>
      <w:r w:rsidR="00A251E7" w:rsidRPr="007C712D">
        <w:t>accreditation</w:t>
      </w:r>
      <w:r w:rsidR="006D4453" w:rsidRPr="007C712D">
        <w:t xml:space="preserve"> certificate from an </w:t>
      </w:r>
      <w:r w:rsidR="00A251E7" w:rsidRPr="007C712D">
        <w:t>Accreditation</w:t>
      </w:r>
      <w:r w:rsidR="006D4453" w:rsidRPr="007C712D">
        <w:t xml:space="preserve"> Body</w:t>
      </w:r>
      <w:r w:rsidR="00BA454D" w:rsidRPr="007C712D">
        <w:t xml:space="preserve"> to </w:t>
      </w:r>
      <w:r w:rsidR="009841B0" w:rsidRPr="007C712D">
        <w:t>provide RMMR Services</w:t>
      </w:r>
      <w:r w:rsidR="00BA454D" w:rsidRPr="007C712D">
        <w:t>;</w:t>
      </w:r>
    </w:p>
    <w:p w14:paraId="34E39109" w14:textId="77777777" w:rsidR="00550380" w:rsidRPr="007C712D" w:rsidRDefault="00550380" w:rsidP="00550380">
      <w:pPr>
        <w:pStyle w:val="IndentParaLevel1"/>
      </w:pPr>
      <w:r w:rsidRPr="007C712D">
        <w:rPr>
          <w:b/>
        </w:rPr>
        <w:t>AC</w:t>
      </w:r>
      <w:r>
        <w:rPr>
          <w:b/>
        </w:rPr>
        <w:t>F</w:t>
      </w:r>
      <w:r w:rsidRPr="007C712D">
        <w:rPr>
          <w:b/>
        </w:rPr>
        <w:t xml:space="preserve"> </w:t>
      </w:r>
      <w:r w:rsidRPr="007C712D">
        <w:t xml:space="preserve">means the </w:t>
      </w:r>
      <w:r>
        <w:t xml:space="preserve">aged care </w:t>
      </w:r>
      <w:r w:rsidRPr="007C712D">
        <w:t xml:space="preserve">facility which receives residential care subsidy accordance with the </w:t>
      </w:r>
      <w:r w:rsidRPr="007C712D">
        <w:rPr>
          <w:i/>
        </w:rPr>
        <w:t xml:space="preserve">Aged Care Act 1997 </w:t>
      </w:r>
      <w:r w:rsidRPr="007C712D">
        <w:t>(</w:t>
      </w:r>
      <w:proofErr w:type="spellStart"/>
      <w:r w:rsidRPr="007C712D">
        <w:t>Cth</w:t>
      </w:r>
      <w:proofErr w:type="spellEnd"/>
      <w:r w:rsidRPr="007C712D">
        <w:t>), and includes its employees, subcontractors or agents;</w:t>
      </w:r>
    </w:p>
    <w:p w14:paraId="193FC43D" w14:textId="77777777" w:rsidR="002315D9" w:rsidRPr="007C712D" w:rsidRDefault="002315D9" w:rsidP="00887CD4">
      <w:pPr>
        <w:pStyle w:val="IndentParaLevel1"/>
      </w:pPr>
      <w:r w:rsidRPr="007C712D">
        <w:rPr>
          <w:b/>
        </w:rPr>
        <w:t xml:space="preserve">Agreement </w:t>
      </w:r>
      <w:r w:rsidRPr="007C712D">
        <w:t xml:space="preserve">means this agreement between the </w:t>
      </w:r>
      <w:r w:rsidR="00F54C5D" w:rsidRPr="007C712D">
        <w:t>p</w:t>
      </w:r>
      <w:r w:rsidRPr="007C712D">
        <w:t xml:space="preserve">arties; </w:t>
      </w:r>
    </w:p>
    <w:p w14:paraId="3E5813F4" w14:textId="77777777" w:rsidR="000955C1" w:rsidRPr="001B02D7" w:rsidRDefault="000955C1" w:rsidP="00887CD4">
      <w:pPr>
        <w:pStyle w:val="IndentParaLevel1"/>
      </w:pPr>
      <w:r w:rsidRPr="007C712D">
        <w:rPr>
          <w:b/>
        </w:rPr>
        <w:t xml:space="preserve">Approved RMMR Service Provider </w:t>
      </w:r>
      <w:r w:rsidRPr="007C712D">
        <w:t>means</w:t>
      </w:r>
      <w:r w:rsidR="00A17EB0">
        <w:t xml:space="preserve"> </w:t>
      </w:r>
      <w:r w:rsidR="005D2283">
        <w:t xml:space="preserve">a person </w:t>
      </w:r>
      <w:r w:rsidR="00A17EB0">
        <w:t xml:space="preserve">who </w:t>
      </w:r>
      <w:r w:rsidR="005D2283">
        <w:t xml:space="preserve">holds </w:t>
      </w:r>
      <w:r w:rsidR="00A17EB0">
        <w:t xml:space="preserve">the status of being </w:t>
      </w:r>
      <w:r w:rsidR="005D2283">
        <w:t xml:space="preserve">approved by </w:t>
      </w:r>
      <w:r w:rsidR="0065631D">
        <w:t xml:space="preserve">the Pharmacy Programs Administrator </w:t>
      </w:r>
      <w:r w:rsidR="005D2283">
        <w:t xml:space="preserve">as </w:t>
      </w:r>
      <w:r w:rsidR="00A17EB0">
        <w:t>a provider of RMMR Service</w:t>
      </w:r>
      <w:r w:rsidR="005D2283">
        <w:t>s</w:t>
      </w:r>
      <w:r w:rsidR="00A17EB0">
        <w:t>.</w:t>
      </w:r>
    </w:p>
    <w:p w14:paraId="6081C5CE" w14:textId="77777777" w:rsidR="00082A8C" w:rsidRDefault="00291421" w:rsidP="000A02EA">
      <w:pPr>
        <w:pStyle w:val="IndentParaLevel1"/>
      </w:pPr>
      <w:r w:rsidRPr="007C712D">
        <w:rPr>
          <w:b/>
        </w:rPr>
        <w:t>Claim for Payment</w:t>
      </w:r>
      <w:r w:rsidRPr="007C712D">
        <w:t xml:space="preserve"> means a claim for remuneration made by the Provider to </w:t>
      </w:r>
      <w:r w:rsidR="0065631D">
        <w:t>the Pharmacy Programs Administrator</w:t>
      </w:r>
      <w:r w:rsidR="00082A8C">
        <w:t>:</w:t>
      </w:r>
    </w:p>
    <w:p w14:paraId="6D8E5164" w14:textId="77777777" w:rsidR="000A02EA" w:rsidRDefault="00082A8C" w:rsidP="000A02EA">
      <w:pPr>
        <w:pStyle w:val="IndentParaLevel1"/>
      </w:pPr>
      <w:r>
        <w:t>(a)</w:t>
      </w:r>
      <w:r>
        <w:tab/>
      </w:r>
      <w:r w:rsidR="00291421" w:rsidRPr="007C712D">
        <w:t>for one or more RMMR Services</w:t>
      </w:r>
      <w:r w:rsidR="000A02EA">
        <w:t>:</w:t>
      </w:r>
    </w:p>
    <w:p w14:paraId="07D561AB" w14:textId="77777777" w:rsidR="005D306B" w:rsidRDefault="000A02EA" w:rsidP="00082A8C">
      <w:pPr>
        <w:pStyle w:val="IndentParaLevel1"/>
        <w:ind w:left="2900" w:hanging="972"/>
        <w:rPr>
          <w:szCs w:val="22"/>
        </w:rPr>
      </w:pPr>
      <w:r>
        <w:t>(</w:t>
      </w:r>
      <w:proofErr w:type="spellStart"/>
      <w:r w:rsidR="00082A8C">
        <w:t>i</w:t>
      </w:r>
      <w:proofErr w:type="spellEnd"/>
      <w:r>
        <w:t>)</w:t>
      </w:r>
      <w:r>
        <w:tab/>
      </w:r>
      <w:r w:rsidR="002400E2" w:rsidRPr="007C712D">
        <w:rPr>
          <w:szCs w:val="22"/>
        </w:rPr>
        <w:t xml:space="preserve">that have been provided </w:t>
      </w:r>
      <w:r w:rsidR="002400E2">
        <w:rPr>
          <w:szCs w:val="22"/>
        </w:rPr>
        <w:t xml:space="preserve">to </w:t>
      </w:r>
      <w:r w:rsidR="0003234B">
        <w:rPr>
          <w:szCs w:val="22"/>
        </w:rPr>
        <w:t>one or more Eligible Resident</w:t>
      </w:r>
      <w:r w:rsidR="002400E2">
        <w:rPr>
          <w:szCs w:val="22"/>
        </w:rPr>
        <w:t xml:space="preserve"> named in the claim</w:t>
      </w:r>
      <w:r w:rsidR="005D306B">
        <w:rPr>
          <w:szCs w:val="22"/>
        </w:rPr>
        <w:t>; and</w:t>
      </w:r>
    </w:p>
    <w:p w14:paraId="201085CF" w14:textId="77777777" w:rsidR="00F30305" w:rsidRDefault="005D306B" w:rsidP="00082A8C">
      <w:pPr>
        <w:pStyle w:val="IndentParaLevel1"/>
        <w:ind w:left="2900" w:hanging="972"/>
      </w:pPr>
      <w:r>
        <w:rPr>
          <w:szCs w:val="22"/>
        </w:rPr>
        <w:t>(</w:t>
      </w:r>
      <w:r w:rsidR="00082A8C">
        <w:rPr>
          <w:szCs w:val="22"/>
        </w:rPr>
        <w:t>ii</w:t>
      </w:r>
      <w:r>
        <w:rPr>
          <w:szCs w:val="22"/>
        </w:rPr>
        <w:t>)</w:t>
      </w:r>
      <w:r>
        <w:rPr>
          <w:szCs w:val="22"/>
        </w:rPr>
        <w:tab/>
      </w:r>
      <w:r w:rsidR="000A02EA">
        <w:t xml:space="preserve">for </w:t>
      </w:r>
      <w:r w:rsidR="00291421" w:rsidRPr="007C712D">
        <w:t>which the Provider is entitled to payment</w:t>
      </w:r>
      <w:r w:rsidR="002400E2">
        <w:t xml:space="preserve"> from</w:t>
      </w:r>
      <w:r w:rsidR="0065631D">
        <w:t xml:space="preserve"> t</w:t>
      </w:r>
      <w:r w:rsidR="006C1072">
        <w:t xml:space="preserve">he Pharmacy </w:t>
      </w:r>
      <w:r w:rsidR="0065631D">
        <w:t>Programs Administrator</w:t>
      </w:r>
      <w:r w:rsidR="00F30305">
        <w:t>,</w:t>
      </w:r>
      <w:r w:rsidR="00082A8C">
        <w:t xml:space="preserve"> and</w:t>
      </w:r>
    </w:p>
    <w:p w14:paraId="34EA21E1" w14:textId="77777777" w:rsidR="00291421" w:rsidRPr="007C712D" w:rsidRDefault="00082A8C" w:rsidP="00082A8C">
      <w:pPr>
        <w:pStyle w:val="IndentParaLevel1"/>
        <w:ind w:left="1938" w:hanging="972"/>
      </w:pPr>
      <w:r>
        <w:t>(b)</w:t>
      </w:r>
      <w:r>
        <w:tab/>
      </w:r>
      <w:r w:rsidR="00F30305">
        <w:t xml:space="preserve">that specifies the Eligible Resident(s) details </w:t>
      </w:r>
      <w:r w:rsidR="00F131AC">
        <w:t xml:space="preserve">as required </w:t>
      </w:r>
      <w:r w:rsidR="008541B0">
        <w:t>in the claim process</w:t>
      </w:r>
      <w:r w:rsidR="00F131AC">
        <w:t xml:space="preserve"> </w:t>
      </w:r>
      <w:r w:rsidR="00F30305">
        <w:t>and the date of provision of the RMMR Service(s)</w:t>
      </w:r>
      <w:r w:rsidR="00291421" w:rsidRPr="007C712D">
        <w:t>.</w:t>
      </w:r>
    </w:p>
    <w:p w14:paraId="152279C0" w14:textId="77777777" w:rsidR="002E45BB" w:rsidRPr="007C712D" w:rsidRDefault="002E45BB" w:rsidP="00C56621">
      <w:pPr>
        <w:pStyle w:val="IndentParaLevel1"/>
      </w:pPr>
      <w:r w:rsidRPr="007C712D">
        <w:rPr>
          <w:b/>
        </w:rPr>
        <w:t>Commencement Date</w:t>
      </w:r>
      <w:r w:rsidRPr="007C712D">
        <w:t xml:space="preserve"> means the date </w:t>
      </w:r>
      <w:r w:rsidR="00F131AC">
        <w:t>specified in the ‘Details’ section of the Agreement</w:t>
      </w:r>
      <w:r w:rsidRPr="007C712D">
        <w:t>;</w:t>
      </w:r>
    </w:p>
    <w:p w14:paraId="66A57963" w14:textId="77777777" w:rsidR="00994A71" w:rsidRPr="007C712D" w:rsidRDefault="00994A71" w:rsidP="00C56621">
      <w:pPr>
        <w:pStyle w:val="IndentParaLevel1"/>
      </w:pPr>
      <w:r w:rsidRPr="007C712D">
        <w:rPr>
          <w:b/>
        </w:rPr>
        <w:t>Commonwealth</w:t>
      </w:r>
      <w:r w:rsidRPr="007C712D">
        <w:t xml:space="preserve"> mean the Commonwealth of Australia as represented by the Department of Health, or any other department or agency of the Commonwealth of Australia which is </w:t>
      </w:r>
      <w:r w:rsidR="00E719C3" w:rsidRPr="007C712D">
        <w:t xml:space="preserve">from time to time </w:t>
      </w:r>
      <w:r w:rsidRPr="007C712D">
        <w:t xml:space="preserve">responsible for the administration of the </w:t>
      </w:r>
      <w:r w:rsidR="00E719C3" w:rsidRPr="007C712D">
        <w:t xml:space="preserve">RMMR </w:t>
      </w:r>
      <w:r w:rsidR="00F329AA">
        <w:t>Program</w:t>
      </w:r>
      <w:r w:rsidR="00E719C3" w:rsidRPr="007C712D">
        <w:t>.</w:t>
      </w:r>
    </w:p>
    <w:p w14:paraId="752EC578" w14:textId="77777777" w:rsidR="00206EDC" w:rsidRPr="007C712D" w:rsidRDefault="00206EDC" w:rsidP="00206EDC">
      <w:pPr>
        <w:pStyle w:val="Paragraph0"/>
        <w:spacing w:before="0" w:after="120"/>
        <w:ind w:left="969" w:right="28"/>
        <w:rPr>
          <w:rFonts w:ascii="Arial" w:hAnsi="Arial" w:cs="Arial"/>
          <w:sz w:val="22"/>
          <w:szCs w:val="22"/>
        </w:rPr>
      </w:pPr>
      <w:r w:rsidRPr="007C712D">
        <w:rPr>
          <w:rFonts w:ascii="Arial" w:hAnsi="Arial" w:cs="Arial"/>
          <w:b/>
          <w:sz w:val="22"/>
          <w:szCs w:val="22"/>
        </w:rPr>
        <w:t>Confidential Information</w:t>
      </w:r>
      <w:r w:rsidRPr="007C712D">
        <w:rPr>
          <w:rFonts w:ascii="Arial" w:hAnsi="Arial" w:cs="Arial"/>
          <w:sz w:val="22"/>
          <w:szCs w:val="22"/>
        </w:rPr>
        <w:t xml:space="preserve"> means information that is by its nature confidential or </w:t>
      </w:r>
      <w:r w:rsidR="008E2AD3">
        <w:rPr>
          <w:rFonts w:ascii="Arial" w:hAnsi="Arial" w:cs="Arial"/>
          <w:sz w:val="22"/>
          <w:szCs w:val="22"/>
        </w:rPr>
        <w:t xml:space="preserve">that </w:t>
      </w:r>
      <w:r w:rsidRPr="007C712D">
        <w:rPr>
          <w:rFonts w:ascii="Arial" w:hAnsi="Arial" w:cs="Arial"/>
          <w:sz w:val="22"/>
          <w:szCs w:val="22"/>
        </w:rPr>
        <w:t xml:space="preserve">a </w:t>
      </w:r>
      <w:r w:rsidR="00F54C5D" w:rsidRPr="007C712D">
        <w:rPr>
          <w:rFonts w:ascii="Arial" w:hAnsi="Arial" w:cs="Arial"/>
          <w:sz w:val="22"/>
          <w:szCs w:val="22"/>
        </w:rPr>
        <w:t>p</w:t>
      </w:r>
      <w:r w:rsidRPr="007C712D">
        <w:rPr>
          <w:rFonts w:ascii="Arial" w:hAnsi="Arial" w:cs="Arial"/>
          <w:sz w:val="22"/>
          <w:szCs w:val="22"/>
        </w:rPr>
        <w:t xml:space="preserve">arty knows or ought to know is confidential but does not include information that: </w:t>
      </w:r>
    </w:p>
    <w:p w14:paraId="1E5A8C20" w14:textId="77777777" w:rsidR="00206EDC" w:rsidRPr="007C712D" w:rsidRDefault="00206EDC" w:rsidP="00AD57A6">
      <w:pPr>
        <w:pStyle w:val="IndentParaLevel1"/>
        <w:ind w:left="1928" w:hanging="964"/>
      </w:pPr>
      <w:r w:rsidRPr="007C712D">
        <w:rPr>
          <w:szCs w:val="22"/>
        </w:rPr>
        <w:t>(a)</w:t>
      </w:r>
      <w:r w:rsidRPr="007C712D">
        <w:rPr>
          <w:szCs w:val="22"/>
        </w:rPr>
        <w:tab/>
        <w:t xml:space="preserve">is or becomes public knowledge, other than by breach of this Agreement or by any other unlawful means; </w:t>
      </w:r>
    </w:p>
    <w:p w14:paraId="12BE6119" w14:textId="77777777" w:rsidR="00206EDC" w:rsidRPr="007C712D" w:rsidRDefault="00206EDC" w:rsidP="006F60B2">
      <w:pPr>
        <w:pStyle w:val="IndentParaLevel1"/>
        <w:ind w:left="1938" w:hanging="974"/>
      </w:pPr>
      <w:r w:rsidRPr="007C712D">
        <w:t>(b)</w:t>
      </w:r>
      <w:r w:rsidRPr="007C712D">
        <w:tab/>
        <w:t xml:space="preserve">is in the possession of </w:t>
      </w:r>
      <w:r w:rsidR="001536F2" w:rsidRPr="007C712D">
        <w:t>the</w:t>
      </w:r>
      <w:r w:rsidRPr="007C712D">
        <w:t xml:space="preserve"> </w:t>
      </w:r>
      <w:r w:rsidR="00F54C5D" w:rsidRPr="007C712D">
        <w:t>p</w:t>
      </w:r>
      <w:r w:rsidRPr="007C712D">
        <w:t>arty without restriction in relation to disclosure; or</w:t>
      </w:r>
    </w:p>
    <w:p w14:paraId="2C9FBBC6" w14:textId="77777777" w:rsidR="00206EDC" w:rsidRPr="007C712D" w:rsidRDefault="00206EDC" w:rsidP="00AD57A6">
      <w:pPr>
        <w:pStyle w:val="IndentParaLevel1"/>
        <w:rPr>
          <w:szCs w:val="22"/>
        </w:rPr>
      </w:pPr>
      <w:r w:rsidRPr="007C712D">
        <w:rPr>
          <w:szCs w:val="22"/>
        </w:rPr>
        <w:t>(c)</w:t>
      </w:r>
      <w:r w:rsidRPr="007C712D">
        <w:rPr>
          <w:szCs w:val="22"/>
        </w:rPr>
        <w:tab/>
        <w:t xml:space="preserve">has been independently developed or acquired by the </w:t>
      </w:r>
      <w:r w:rsidR="00F54C5D" w:rsidRPr="007C712D">
        <w:rPr>
          <w:szCs w:val="22"/>
        </w:rPr>
        <w:t>p</w:t>
      </w:r>
      <w:r w:rsidRPr="007C712D">
        <w:rPr>
          <w:szCs w:val="22"/>
        </w:rPr>
        <w:t>arty;</w:t>
      </w:r>
    </w:p>
    <w:p w14:paraId="06F35D8B" w14:textId="77777777" w:rsidR="006E5D7F" w:rsidRPr="007C712D" w:rsidRDefault="006E5D7F" w:rsidP="00206EDC">
      <w:pPr>
        <w:pStyle w:val="Heading3"/>
        <w:numPr>
          <w:ilvl w:val="0"/>
          <w:numId w:val="0"/>
        </w:numPr>
        <w:ind w:left="969"/>
      </w:pPr>
      <w:r w:rsidRPr="007C712D">
        <w:rPr>
          <w:b/>
        </w:rPr>
        <w:t>Director of Nursing</w:t>
      </w:r>
      <w:r w:rsidRPr="007C712D">
        <w:t xml:space="preserve"> means the </w:t>
      </w:r>
      <w:r w:rsidR="00AD57A6" w:rsidRPr="007C712D">
        <w:t>person</w:t>
      </w:r>
      <w:r w:rsidR="00A76906" w:rsidRPr="007C712D">
        <w:t xml:space="preserve"> (from time to time)</w:t>
      </w:r>
      <w:r w:rsidR="00AD57A6" w:rsidRPr="007C712D">
        <w:t xml:space="preserve"> holding the position of </w:t>
      </w:r>
      <w:r w:rsidRPr="007C712D">
        <w:t xml:space="preserve">Director of Nursing of the </w:t>
      </w:r>
      <w:r w:rsidR="00EE23CE">
        <w:t>Facility</w:t>
      </w:r>
      <w:r w:rsidR="00A76906" w:rsidRPr="007C712D">
        <w:t xml:space="preserve"> (or whose role, however it may be described, includes the duties of a director of nursing)</w:t>
      </w:r>
      <w:r w:rsidR="00AD57A6" w:rsidRPr="007C712D">
        <w:t>,</w:t>
      </w:r>
      <w:r w:rsidRPr="007C712D">
        <w:t xml:space="preserve"> or the authorised representative</w:t>
      </w:r>
      <w:r w:rsidR="00AD57A6" w:rsidRPr="007C712D">
        <w:t xml:space="preserve"> of that person</w:t>
      </w:r>
      <w:r w:rsidRPr="007C712D">
        <w:t>;</w:t>
      </w:r>
    </w:p>
    <w:p w14:paraId="41586354" w14:textId="77777777" w:rsidR="00BA454D" w:rsidRPr="007C712D" w:rsidRDefault="006E5D7F" w:rsidP="006E5D7F">
      <w:pPr>
        <w:pStyle w:val="Heading3"/>
        <w:numPr>
          <w:ilvl w:val="0"/>
          <w:numId w:val="0"/>
        </w:numPr>
        <w:ind w:left="969"/>
      </w:pPr>
      <w:r w:rsidRPr="007C712D">
        <w:rPr>
          <w:b/>
        </w:rPr>
        <w:lastRenderedPageBreak/>
        <w:t>Eligible Resident</w:t>
      </w:r>
      <w:r w:rsidRPr="007C712D">
        <w:t xml:space="preserve"> means a person</w:t>
      </w:r>
      <w:r w:rsidR="00BA454D" w:rsidRPr="007C712D">
        <w:t xml:space="preserve"> </w:t>
      </w:r>
      <w:r w:rsidR="00A357D2">
        <w:t xml:space="preserve">meeting the patient eligibility criteria defined in the RMMR </w:t>
      </w:r>
      <w:r w:rsidR="008A37DD">
        <w:t>Program Rules</w:t>
      </w:r>
      <w:r w:rsidR="00AD1B85" w:rsidRPr="007C712D">
        <w:t>;</w:t>
      </w:r>
    </w:p>
    <w:p w14:paraId="3D01CD54" w14:textId="4A9A6A02" w:rsidR="00CD15A7" w:rsidRPr="00CD01EE" w:rsidRDefault="00A00B37" w:rsidP="00CD01EE">
      <w:pPr>
        <w:ind w:left="964"/>
      </w:pPr>
      <w:r w:rsidRPr="00CD01EE">
        <w:rPr>
          <w:rFonts w:ascii="Arial" w:hAnsi="Arial" w:cs="Arial"/>
          <w:b/>
          <w:bCs/>
          <w:szCs w:val="26"/>
        </w:rPr>
        <w:t>Eligible Resident’s</w:t>
      </w:r>
      <w:r w:rsidR="154FC97C" w:rsidRPr="00CD01EE">
        <w:rPr>
          <w:rFonts w:ascii="Arial" w:hAnsi="Arial" w:cs="Arial"/>
          <w:b/>
          <w:bCs/>
          <w:szCs w:val="26"/>
        </w:rPr>
        <w:t xml:space="preserve"> Medical Practitioner</w:t>
      </w:r>
      <w:r w:rsidR="00CD15A7" w:rsidRPr="00CD01EE">
        <w:rPr>
          <w:rFonts w:ascii="Arial" w:hAnsi="Arial" w:cs="Arial"/>
          <w:b/>
          <w:bCs/>
          <w:szCs w:val="22"/>
        </w:rPr>
        <w:t xml:space="preserve"> </w:t>
      </w:r>
      <w:r w:rsidR="18DD72AE" w:rsidRPr="00CD01EE">
        <w:rPr>
          <w:rFonts w:ascii="Arial" w:hAnsi="Arial" w:cs="Arial"/>
          <w:szCs w:val="22"/>
        </w:rPr>
        <w:t>means any medical practitioner registered with the Medical Board of Australia from the list below:</w:t>
      </w:r>
    </w:p>
    <w:p w14:paraId="40F703EA" w14:textId="5BE04E77" w:rsidR="00CD15A7" w:rsidRPr="007C712D" w:rsidRDefault="18DD72AE" w:rsidP="00CD01EE">
      <w:pPr>
        <w:pStyle w:val="ListParagraph"/>
        <w:numPr>
          <w:ilvl w:val="1"/>
          <w:numId w:val="1"/>
        </w:numPr>
        <w:rPr>
          <w:szCs w:val="22"/>
        </w:rPr>
      </w:pPr>
      <w:r w:rsidRPr="00CD01EE">
        <w:rPr>
          <w:rFonts w:ascii="Arial" w:hAnsi="Arial" w:cs="Arial"/>
          <w:szCs w:val="22"/>
        </w:rPr>
        <w:t>General Practitioner (GP);</w:t>
      </w:r>
    </w:p>
    <w:p w14:paraId="3F12960A" w14:textId="4FD9180D" w:rsidR="00CD15A7" w:rsidRPr="007C712D" w:rsidRDefault="18DD72AE" w:rsidP="00CD01EE">
      <w:pPr>
        <w:pStyle w:val="ListParagraph"/>
        <w:numPr>
          <w:ilvl w:val="1"/>
          <w:numId w:val="1"/>
        </w:numPr>
        <w:rPr>
          <w:szCs w:val="22"/>
        </w:rPr>
      </w:pPr>
      <w:r w:rsidRPr="00CD01EE">
        <w:rPr>
          <w:rFonts w:ascii="Arial" w:hAnsi="Arial" w:cs="Arial"/>
          <w:szCs w:val="22"/>
        </w:rPr>
        <w:t xml:space="preserve">Specialist </w:t>
      </w:r>
      <w:r w:rsidR="00A00B37">
        <w:rPr>
          <w:rFonts w:ascii="Arial" w:hAnsi="Arial" w:cs="Arial"/>
          <w:szCs w:val="22"/>
        </w:rPr>
        <w:t xml:space="preserve">in </w:t>
      </w:r>
      <w:r w:rsidRPr="00CD01EE">
        <w:rPr>
          <w:rFonts w:ascii="Arial" w:hAnsi="Arial" w:cs="Arial"/>
          <w:szCs w:val="22"/>
        </w:rPr>
        <w:t>Pain Medicine;</w:t>
      </w:r>
    </w:p>
    <w:p w14:paraId="597C4224" w14:textId="51DEED2F" w:rsidR="00CD15A7" w:rsidRPr="007C712D" w:rsidRDefault="18DD72AE" w:rsidP="00CD01EE">
      <w:pPr>
        <w:pStyle w:val="ListParagraph"/>
        <w:numPr>
          <w:ilvl w:val="1"/>
          <w:numId w:val="1"/>
        </w:numPr>
        <w:rPr>
          <w:szCs w:val="22"/>
        </w:rPr>
      </w:pPr>
      <w:r w:rsidRPr="00CD01EE">
        <w:rPr>
          <w:rFonts w:ascii="Arial" w:hAnsi="Arial" w:cs="Arial"/>
          <w:szCs w:val="22"/>
        </w:rPr>
        <w:t>Specialist Physician;</w:t>
      </w:r>
    </w:p>
    <w:p w14:paraId="7A1AE5B4" w14:textId="56171641" w:rsidR="00CD15A7" w:rsidRPr="007C712D" w:rsidRDefault="18DD72AE" w:rsidP="00CD01EE">
      <w:pPr>
        <w:pStyle w:val="ListParagraph"/>
        <w:numPr>
          <w:ilvl w:val="1"/>
          <w:numId w:val="1"/>
        </w:numPr>
        <w:rPr>
          <w:szCs w:val="22"/>
        </w:rPr>
      </w:pPr>
      <w:r w:rsidRPr="00CD01EE">
        <w:rPr>
          <w:rFonts w:ascii="Arial" w:hAnsi="Arial" w:cs="Arial"/>
          <w:szCs w:val="22"/>
        </w:rPr>
        <w:t>Specialist Psychiatrist; or</w:t>
      </w:r>
    </w:p>
    <w:p w14:paraId="55228D5D" w14:textId="38940D3E" w:rsidR="00CD15A7" w:rsidRPr="007C712D" w:rsidRDefault="18DD72AE" w:rsidP="00CD01EE">
      <w:pPr>
        <w:pStyle w:val="ListParagraph"/>
        <w:numPr>
          <w:ilvl w:val="1"/>
          <w:numId w:val="1"/>
        </w:numPr>
        <w:rPr>
          <w:szCs w:val="22"/>
        </w:rPr>
      </w:pPr>
      <w:r w:rsidRPr="00CD01EE">
        <w:rPr>
          <w:rFonts w:ascii="Arial" w:hAnsi="Arial" w:cs="Arial"/>
          <w:szCs w:val="22"/>
        </w:rPr>
        <w:t xml:space="preserve">Specialist </w:t>
      </w:r>
      <w:r w:rsidR="00A00B37">
        <w:rPr>
          <w:rFonts w:ascii="Arial" w:hAnsi="Arial" w:cs="Arial"/>
          <w:szCs w:val="22"/>
        </w:rPr>
        <w:t xml:space="preserve">in </w:t>
      </w:r>
      <w:r w:rsidRPr="00CD01EE">
        <w:rPr>
          <w:rFonts w:ascii="Arial" w:hAnsi="Arial" w:cs="Arial"/>
          <w:szCs w:val="22"/>
        </w:rPr>
        <w:t>Palliative Medicine</w:t>
      </w:r>
      <w:r w:rsidRPr="6D062BBA">
        <w:rPr>
          <w:rFonts w:ascii="Arial" w:hAnsi="Arial" w:cs="Arial"/>
          <w:szCs w:val="22"/>
        </w:rPr>
        <w:t>;</w:t>
      </w:r>
    </w:p>
    <w:p w14:paraId="76E77271" w14:textId="08AEE716" w:rsidR="00CD15A7" w:rsidRPr="007C712D" w:rsidRDefault="00AD57A6" w:rsidP="006E5D7F">
      <w:pPr>
        <w:pStyle w:val="Heading3"/>
        <w:numPr>
          <w:ilvl w:val="2"/>
          <w:numId w:val="0"/>
        </w:numPr>
        <w:ind w:left="969"/>
      </w:pPr>
      <w:r>
        <w:t xml:space="preserve"> who is from time to time consulted to provide medical care to the Eligible </w:t>
      </w:r>
      <w:proofErr w:type="gramStart"/>
      <w:r>
        <w:t>Resident</w:t>
      </w:r>
      <w:proofErr w:type="gramEnd"/>
    </w:p>
    <w:p w14:paraId="281E4C98" w14:textId="77777777" w:rsidR="00F2603F" w:rsidRPr="004A5520" w:rsidRDefault="00F2603F" w:rsidP="00F2603F">
      <w:pPr>
        <w:pStyle w:val="Heading3"/>
        <w:numPr>
          <w:ilvl w:val="0"/>
          <w:numId w:val="0"/>
        </w:numPr>
        <w:ind w:left="969"/>
      </w:pPr>
      <w:r>
        <w:rPr>
          <w:b/>
        </w:rPr>
        <w:t xml:space="preserve">Facility </w:t>
      </w:r>
      <w:r w:rsidRPr="004A5520">
        <w:t xml:space="preserve">means an Australian government funded residential </w:t>
      </w:r>
      <w:r>
        <w:t xml:space="preserve">Aged Care Facility (ACF), </w:t>
      </w:r>
      <w:proofErr w:type="spellStart"/>
      <w:r>
        <w:t>Multi Purpose</w:t>
      </w:r>
      <w:proofErr w:type="spellEnd"/>
      <w:r>
        <w:t xml:space="preserve"> Service (MPS) or Transition Care Facility (TCF) eligible to receive RMMR services</w:t>
      </w:r>
    </w:p>
    <w:p w14:paraId="2D6D1A4B" w14:textId="77777777" w:rsidR="00291923" w:rsidRPr="007C712D" w:rsidRDefault="00291923" w:rsidP="006E5D7F">
      <w:pPr>
        <w:pStyle w:val="Heading3"/>
        <w:numPr>
          <w:ilvl w:val="0"/>
          <w:numId w:val="0"/>
        </w:numPr>
        <w:ind w:left="969"/>
      </w:pPr>
      <w:r w:rsidRPr="007C712D">
        <w:rPr>
          <w:b/>
        </w:rPr>
        <w:t>Agency</w:t>
      </w:r>
      <w:r w:rsidRPr="007C712D">
        <w:t xml:space="preserve"> means any governmental, semi-governmental, administrative, fiscal, judicial or quasi-judicial body, department, commission, authority, tribunal, agency or entity;</w:t>
      </w:r>
    </w:p>
    <w:p w14:paraId="4D967621" w14:textId="77777777" w:rsidR="00BC3519" w:rsidRPr="007C712D" w:rsidRDefault="00BC3519" w:rsidP="00BC3519">
      <w:pPr>
        <w:pStyle w:val="Heading3"/>
        <w:numPr>
          <w:ilvl w:val="2"/>
          <w:numId w:val="0"/>
        </w:numPr>
        <w:ind w:left="969" w:hanging="969"/>
      </w:pPr>
      <w:r>
        <w:rPr>
          <w:b/>
        </w:rPr>
        <w:tab/>
      </w:r>
      <w:r w:rsidRPr="00CD01EE">
        <w:rPr>
          <w:b/>
          <w:szCs w:val="22"/>
        </w:rPr>
        <w:t>Multi-Purpose Service (MPS)</w:t>
      </w:r>
      <w:r w:rsidRPr="68BFA30A">
        <w:rPr>
          <w:b/>
        </w:rPr>
        <w:t xml:space="preserve"> </w:t>
      </w:r>
      <w:r>
        <w:t>means the integrated health and aged care service facility which provides residential aged care services to residents, and includes its employees, subcontractor or agents</w:t>
      </w:r>
    </w:p>
    <w:p w14:paraId="203EA363" w14:textId="77777777" w:rsidR="0065631D" w:rsidRDefault="0065631D" w:rsidP="0065631D">
      <w:pPr>
        <w:pStyle w:val="IndentParaLevel1"/>
        <w:rPr>
          <w:b/>
        </w:rPr>
      </w:pPr>
      <w:r>
        <w:rPr>
          <w:b/>
        </w:rPr>
        <w:t xml:space="preserve">Pharmacy Programs Administrator </w:t>
      </w:r>
      <w:r w:rsidRPr="007C712D">
        <w:t>means</w:t>
      </w:r>
      <w:r>
        <w:t xml:space="preserve"> Australian Healthcare Associates Pty Ltd ABN 82 072 790 848</w:t>
      </w:r>
    </w:p>
    <w:p w14:paraId="1E0EC6D0" w14:textId="5517B9EC" w:rsidR="0065631D" w:rsidRPr="00C92BCC" w:rsidRDefault="0065631D" w:rsidP="0065631D">
      <w:pPr>
        <w:pStyle w:val="IndentParaLevel1"/>
      </w:pPr>
      <w:r>
        <w:rPr>
          <w:b/>
        </w:rPr>
        <w:t xml:space="preserve">Pharmacy Programs Administrator General Terms and Conditions </w:t>
      </w:r>
      <w:r>
        <w:t>–</w:t>
      </w:r>
      <w:r w:rsidRPr="00C92BCC">
        <w:t xml:space="preserve"> means</w:t>
      </w:r>
      <w:r>
        <w:t xml:space="preserve"> the General Terms and Conditions agreed under the S</w:t>
      </w:r>
      <w:r w:rsidR="00C10165">
        <w:t>eventh</w:t>
      </w:r>
      <w:r>
        <w:t xml:space="preserve"> Community Pharmacy Agreement </w:t>
      </w:r>
    </w:p>
    <w:p w14:paraId="37EDD5BB" w14:textId="77777777" w:rsidR="008A37DD" w:rsidRDefault="008A37DD" w:rsidP="008A37DD">
      <w:pPr>
        <w:pStyle w:val="Heading3"/>
        <w:numPr>
          <w:ilvl w:val="0"/>
          <w:numId w:val="0"/>
        </w:numPr>
        <w:ind w:left="969"/>
      </w:pPr>
      <w:r>
        <w:rPr>
          <w:b/>
        </w:rPr>
        <w:t xml:space="preserve">Program Rules </w:t>
      </w:r>
      <w:r>
        <w:t>means the RMMR Program Rules detailing the obligations that govern claiming and payment for the RMMR Program and services;</w:t>
      </w:r>
    </w:p>
    <w:p w14:paraId="3A2D3B4E" w14:textId="77777777" w:rsidR="00040B9D" w:rsidRPr="007C712D" w:rsidRDefault="006E5D7F" w:rsidP="006E5D7F">
      <w:pPr>
        <w:pStyle w:val="Heading3"/>
        <w:numPr>
          <w:ilvl w:val="0"/>
          <w:numId w:val="0"/>
        </w:numPr>
        <w:ind w:left="969"/>
      </w:pPr>
      <w:r w:rsidRPr="007C712D">
        <w:rPr>
          <w:b/>
        </w:rPr>
        <w:t>Registered Pharmacist</w:t>
      </w:r>
      <w:r w:rsidRPr="007C712D">
        <w:t xml:space="preserve"> means a person who</w:t>
      </w:r>
      <w:r w:rsidR="00040B9D" w:rsidRPr="007C712D">
        <w:t>:</w:t>
      </w:r>
    </w:p>
    <w:p w14:paraId="7448E70A" w14:textId="77777777" w:rsidR="00040B9D" w:rsidRPr="007C712D" w:rsidRDefault="00040B9D" w:rsidP="00040B9D">
      <w:pPr>
        <w:pStyle w:val="Heading3"/>
        <w:numPr>
          <w:ilvl w:val="0"/>
          <w:numId w:val="0"/>
        </w:numPr>
        <w:ind w:left="1928" w:hanging="902"/>
      </w:pPr>
      <w:r w:rsidRPr="007C712D">
        <w:t>(a)</w:t>
      </w:r>
      <w:r w:rsidRPr="007C712D">
        <w:tab/>
      </w:r>
      <w:r w:rsidR="006E5D7F" w:rsidRPr="007C712D">
        <w:t>is registered as a pharmacist</w:t>
      </w:r>
      <w:r w:rsidR="009841B0" w:rsidRPr="007C712D">
        <w:t xml:space="preserve"> with </w:t>
      </w:r>
      <w:r w:rsidRPr="007C712D">
        <w:t xml:space="preserve">the Pharmacy Board of Australia; </w:t>
      </w:r>
    </w:p>
    <w:p w14:paraId="2BD46451" w14:textId="77777777" w:rsidR="006E5D7F" w:rsidRPr="007C712D" w:rsidRDefault="00040B9D" w:rsidP="00040B9D">
      <w:pPr>
        <w:pStyle w:val="Heading3"/>
        <w:numPr>
          <w:ilvl w:val="0"/>
          <w:numId w:val="0"/>
        </w:numPr>
        <w:ind w:left="1928" w:hanging="902"/>
      </w:pPr>
      <w:r w:rsidRPr="007C712D">
        <w:t>(b)</w:t>
      </w:r>
      <w:r w:rsidRPr="007C712D">
        <w:tab/>
        <w:t>has a</w:t>
      </w:r>
      <w:r w:rsidR="008541B0">
        <w:t>n Australian Health Practitioner Regulation Agency (AHPRA)</w:t>
      </w:r>
      <w:r w:rsidR="00C2760B">
        <w:t xml:space="preserve"> </w:t>
      </w:r>
      <w:r w:rsidR="00CE1C51">
        <w:t>number</w:t>
      </w:r>
      <w:r w:rsidR="006E5D7F" w:rsidRPr="007C712D">
        <w:t>;</w:t>
      </w:r>
      <w:r w:rsidRPr="007C712D">
        <w:t xml:space="preserve"> and</w:t>
      </w:r>
    </w:p>
    <w:p w14:paraId="0E1950AB" w14:textId="77777777" w:rsidR="00040B9D" w:rsidRPr="007C712D" w:rsidRDefault="00040B9D" w:rsidP="00040B9D">
      <w:pPr>
        <w:pStyle w:val="Heading3"/>
        <w:numPr>
          <w:ilvl w:val="0"/>
          <w:numId w:val="0"/>
        </w:numPr>
        <w:ind w:left="1928" w:hanging="902"/>
      </w:pPr>
      <w:r w:rsidRPr="007C712D">
        <w:t>(c)</w:t>
      </w:r>
      <w:r w:rsidRPr="007C712D">
        <w:tab/>
        <w:t>is not suspended or subject to a</w:t>
      </w:r>
      <w:r w:rsidR="00F54C5D" w:rsidRPr="007C712D">
        <w:t>ny restrictions as a pharmacist;</w:t>
      </w:r>
    </w:p>
    <w:p w14:paraId="7C387068" w14:textId="77777777" w:rsidR="00AE54B8" w:rsidRDefault="006E5D7F" w:rsidP="006E5D7F">
      <w:pPr>
        <w:pStyle w:val="Heading3"/>
        <w:numPr>
          <w:ilvl w:val="0"/>
          <w:numId w:val="0"/>
        </w:numPr>
        <w:ind w:left="969"/>
      </w:pPr>
      <w:r w:rsidRPr="007C712D">
        <w:rPr>
          <w:b/>
        </w:rPr>
        <w:t>RMMR Service</w:t>
      </w:r>
      <w:r w:rsidRPr="007C712D">
        <w:t xml:space="preserve"> means </w:t>
      </w:r>
      <w:r w:rsidR="00AE54B8">
        <w:t>a</w:t>
      </w:r>
      <w:r w:rsidR="00AE54B8" w:rsidRPr="007C712D">
        <w:t xml:space="preserve"> comprehensive</w:t>
      </w:r>
      <w:r w:rsidR="00474435">
        <w:t>, structured and collaborative</w:t>
      </w:r>
      <w:r w:rsidR="00AE54B8" w:rsidRPr="007C712D">
        <w:t xml:space="preserve"> </w:t>
      </w:r>
      <w:r w:rsidR="00CA2641" w:rsidRPr="007C712D">
        <w:t>Residential Medication Management Review Service</w:t>
      </w:r>
      <w:r w:rsidR="006A1AFE">
        <w:t>,</w:t>
      </w:r>
      <w:r w:rsidR="00AE54B8" w:rsidRPr="007C712D">
        <w:t xml:space="preserve"> that is resident-focused and that</w:t>
      </w:r>
      <w:r w:rsidR="00AE54B8">
        <w:t>:</w:t>
      </w:r>
    </w:p>
    <w:p w14:paraId="1C3D4024" w14:textId="77777777" w:rsidR="00A251E7" w:rsidRDefault="00AE54B8" w:rsidP="00474435">
      <w:pPr>
        <w:pStyle w:val="Heading3"/>
        <w:numPr>
          <w:ilvl w:val="0"/>
          <w:numId w:val="0"/>
        </w:numPr>
        <w:ind w:left="1938" w:hanging="969"/>
      </w:pPr>
      <w:r>
        <w:t>(a)</w:t>
      </w:r>
      <w:r>
        <w:tab/>
      </w:r>
      <w:r w:rsidRPr="007C712D">
        <w:t>involves</w:t>
      </w:r>
      <w:r w:rsidR="00474435">
        <w:t xml:space="preserve"> </w:t>
      </w:r>
      <w:r w:rsidR="00474435" w:rsidRPr="007C712D">
        <w:t xml:space="preserve">the systematic evaluation of </w:t>
      </w:r>
      <w:r w:rsidR="0029415F">
        <w:t>an</w:t>
      </w:r>
      <w:r w:rsidR="00474435" w:rsidRPr="007C712D">
        <w:t xml:space="preserve"> Eligible Resident’s complete medication regimen and management of that medication in the context of other clinical information and the Eligible Resident’s health status</w:t>
      </w:r>
      <w:r w:rsidR="00F54C5D" w:rsidRPr="007C712D">
        <w:t>;</w:t>
      </w:r>
    </w:p>
    <w:p w14:paraId="74D27061" w14:textId="77777777" w:rsidR="00474435" w:rsidRDefault="00474435" w:rsidP="00474435">
      <w:pPr>
        <w:pStyle w:val="Heading3"/>
        <w:numPr>
          <w:ilvl w:val="0"/>
          <w:numId w:val="0"/>
        </w:numPr>
        <w:ind w:left="1938" w:hanging="969"/>
      </w:pPr>
      <w:r>
        <w:t>(b)</w:t>
      </w:r>
      <w:r>
        <w:tab/>
        <w:t>aims</w:t>
      </w:r>
      <w:r w:rsidRPr="007C712D">
        <w:t xml:space="preserve"> to</w:t>
      </w:r>
      <w:r>
        <w:t xml:space="preserve"> optimise the benefits of medicine use, </w:t>
      </w:r>
      <w:r w:rsidRPr="007C712D">
        <w:t xml:space="preserve">improve therapeutic outcomes for the </w:t>
      </w:r>
      <w:r w:rsidR="006A1AFE">
        <w:t>Eligible R</w:t>
      </w:r>
      <w:r>
        <w:t>esident,</w:t>
      </w:r>
      <w:r w:rsidRPr="007C712D">
        <w:t xml:space="preserve"> and ensure the judicious, appropriate</w:t>
      </w:r>
      <w:r>
        <w:t>, safe and effective use</w:t>
      </w:r>
      <w:r w:rsidRPr="007C712D">
        <w:t xml:space="preserve"> of medicines</w:t>
      </w:r>
      <w:r w:rsidR="009C563C">
        <w:t>;</w:t>
      </w:r>
      <w:r w:rsidR="006A1AFE">
        <w:t xml:space="preserve"> and</w:t>
      </w:r>
    </w:p>
    <w:p w14:paraId="482E2822" w14:textId="77777777" w:rsidR="00CA2641" w:rsidRDefault="006A1AFE" w:rsidP="00474435">
      <w:pPr>
        <w:pStyle w:val="Heading3"/>
        <w:numPr>
          <w:ilvl w:val="0"/>
          <w:numId w:val="0"/>
        </w:numPr>
        <w:ind w:left="1938" w:hanging="969"/>
      </w:pPr>
      <w:r>
        <w:t>(c)</w:t>
      </w:r>
      <w:r>
        <w:tab/>
      </w:r>
      <w:r w:rsidR="00CA63C7">
        <w:t>is</w:t>
      </w:r>
      <w:r w:rsidR="00CA2641">
        <w:t>:</w:t>
      </w:r>
    </w:p>
    <w:p w14:paraId="2DC67399" w14:textId="00DA1D17" w:rsidR="00CA2641" w:rsidRDefault="00CA2641" w:rsidP="00CA2641">
      <w:pPr>
        <w:pStyle w:val="Heading3"/>
        <w:numPr>
          <w:ilvl w:val="0"/>
          <w:numId w:val="0"/>
        </w:numPr>
        <w:ind w:left="2907" w:hanging="979"/>
      </w:pPr>
      <w:r>
        <w:t>(</w:t>
      </w:r>
      <w:proofErr w:type="spellStart"/>
      <w:r>
        <w:t>i</w:t>
      </w:r>
      <w:proofErr w:type="spellEnd"/>
      <w:r>
        <w:t>)</w:t>
      </w:r>
      <w:r>
        <w:tab/>
      </w:r>
      <w:r w:rsidR="00CA63C7">
        <w:t xml:space="preserve">requested in writing by an Eligible Resident’s </w:t>
      </w:r>
      <w:r w:rsidR="00CD01EE">
        <w:t xml:space="preserve"> Medical Practitioner</w:t>
      </w:r>
      <w:r w:rsidR="00CA63C7">
        <w:t xml:space="preserve">, in which the Eligible Resident’s </w:t>
      </w:r>
      <w:r w:rsidR="00CD01EE">
        <w:t>Medical Practitioner, GP (if this is not the referring Medical Practitioner), Patient, ,</w:t>
      </w:r>
      <w:r w:rsidR="00CA63C7">
        <w:t xml:space="preserve"> </w:t>
      </w:r>
      <w:r w:rsidR="00CA63C7">
        <w:lastRenderedPageBreak/>
        <w:t>Accredited Pharmacist</w:t>
      </w:r>
      <w:r w:rsidR="00CD01EE">
        <w:t xml:space="preserve"> and, where appropriate, carer o</w:t>
      </w:r>
      <w:r w:rsidR="001C35A9">
        <w:t>r</w:t>
      </w:r>
      <w:r w:rsidR="00CD01EE">
        <w:t xml:space="preserve"> other member of the Eligible Resident’s healthcare team</w:t>
      </w:r>
      <w:r w:rsidR="00CA63C7">
        <w:t xml:space="preserve"> participate</w:t>
      </w:r>
      <w:r>
        <w:t>; or</w:t>
      </w:r>
    </w:p>
    <w:p w14:paraId="314D86DB" w14:textId="3DC291BA" w:rsidR="006A1AFE" w:rsidRDefault="00CA2641" w:rsidP="00CA2641">
      <w:pPr>
        <w:pStyle w:val="Heading3"/>
        <w:numPr>
          <w:ilvl w:val="0"/>
          <w:numId w:val="0"/>
        </w:numPr>
        <w:ind w:left="2907" w:hanging="979"/>
      </w:pPr>
      <w:r>
        <w:t>(ii)</w:t>
      </w:r>
      <w:r>
        <w:tab/>
        <w:t>permitted by the Commonwealth or</w:t>
      </w:r>
      <w:r w:rsidR="0065631D">
        <w:t xml:space="preserve"> t</w:t>
      </w:r>
      <w:r w:rsidR="00A02978">
        <w:t xml:space="preserve">he Pharmacy </w:t>
      </w:r>
      <w:r w:rsidR="0065631D">
        <w:t>Programs Administrator</w:t>
      </w:r>
      <w:r>
        <w:t xml:space="preserve">, to be provided </w:t>
      </w:r>
      <w:r w:rsidR="00A165D3">
        <w:t xml:space="preserve">without the request and </w:t>
      </w:r>
      <w:r>
        <w:t>collaborati</w:t>
      </w:r>
      <w:r w:rsidR="00A165D3">
        <w:t>on</w:t>
      </w:r>
      <w:r>
        <w:t xml:space="preserve"> </w:t>
      </w:r>
      <w:r w:rsidR="00A165D3">
        <w:t xml:space="preserve">of an Eligible Resident’s </w:t>
      </w:r>
      <w:r w:rsidR="00CD01EE">
        <w:t xml:space="preserve">Medical Practitioner </w:t>
      </w:r>
      <w:r w:rsidR="00021674">
        <w:t>when prior approval is granted</w:t>
      </w:r>
      <w:r w:rsidR="006A1AFE">
        <w:t>;</w:t>
      </w:r>
      <w:r>
        <w:t xml:space="preserve"> and</w:t>
      </w:r>
    </w:p>
    <w:p w14:paraId="063B43F9" w14:textId="77777777" w:rsidR="00CA2641" w:rsidRDefault="00CA2641" w:rsidP="00CA2641">
      <w:pPr>
        <w:pStyle w:val="Heading3"/>
        <w:numPr>
          <w:ilvl w:val="0"/>
          <w:numId w:val="0"/>
        </w:numPr>
        <w:ind w:left="1938" w:hanging="969"/>
      </w:pPr>
      <w:r>
        <w:t>(d)</w:t>
      </w:r>
      <w:r>
        <w:tab/>
        <w:t>is otherwise as described in the</w:t>
      </w:r>
      <w:r w:rsidR="00A357D2">
        <w:t xml:space="preserve"> </w:t>
      </w:r>
      <w:r w:rsidR="008A37DD">
        <w:t>Program Rules</w:t>
      </w:r>
      <w:r w:rsidR="008B3878">
        <w:t xml:space="preserve">; and </w:t>
      </w:r>
    </w:p>
    <w:p w14:paraId="2AAB54B7" w14:textId="26B1616C" w:rsidR="005207B7" w:rsidRPr="00CC6C4C" w:rsidRDefault="008B3878" w:rsidP="00CD01EE">
      <w:pPr>
        <w:pStyle w:val="Heading3"/>
        <w:numPr>
          <w:ilvl w:val="0"/>
          <w:numId w:val="0"/>
        </w:numPr>
        <w:ind w:left="1938" w:hanging="969"/>
      </w:pPr>
      <w:r>
        <w:t>(e)</w:t>
      </w:r>
      <w:r>
        <w:tab/>
        <w:t xml:space="preserve">consistent with RMMR service description in the </w:t>
      </w:r>
      <w:r w:rsidR="6000C8D6" w:rsidRPr="00CC6C4C">
        <w:rPr>
          <w:i/>
          <w:iCs/>
        </w:rPr>
        <w:t xml:space="preserve">Guidelines for </w:t>
      </w:r>
      <w:r w:rsidR="00CD01EE" w:rsidRPr="00CC6C4C">
        <w:rPr>
          <w:i/>
          <w:iCs/>
        </w:rPr>
        <w:t>C</w:t>
      </w:r>
      <w:r w:rsidR="6000C8D6" w:rsidRPr="00CC6C4C">
        <w:rPr>
          <w:i/>
          <w:iCs/>
        </w:rPr>
        <w:t xml:space="preserve">omprehensive </w:t>
      </w:r>
      <w:r w:rsidR="00CD01EE" w:rsidRPr="00CC6C4C">
        <w:rPr>
          <w:i/>
          <w:iCs/>
        </w:rPr>
        <w:t>M</w:t>
      </w:r>
      <w:r w:rsidR="6000C8D6" w:rsidRPr="00CC6C4C">
        <w:rPr>
          <w:i/>
          <w:iCs/>
        </w:rPr>
        <w:t xml:space="preserve">edication </w:t>
      </w:r>
      <w:r w:rsidR="00CD01EE" w:rsidRPr="00CC6C4C">
        <w:rPr>
          <w:i/>
          <w:iCs/>
        </w:rPr>
        <w:t>M</w:t>
      </w:r>
      <w:r w:rsidR="6000C8D6" w:rsidRPr="00CC6C4C">
        <w:rPr>
          <w:i/>
          <w:iCs/>
        </w:rPr>
        <w:t xml:space="preserve">anagement </w:t>
      </w:r>
      <w:r w:rsidR="00CD01EE" w:rsidRPr="00CC6C4C">
        <w:rPr>
          <w:i/>
          <w:iCs/>
        </w:rPr>
        <w:t>R</w:t>
      </w:r>
      <w:r w:rsidR="6000C8D6" w:rsidRPr="00CC6C4C">
        <w:rPr>
          <w:i/>
          <w:iCs/>
        </w:rPr>
        <w:t>eviews</w:t>
      </w:r>
      <w:r w:rsidR="6000C8D6" w:rsidRPr="00CC6C4C">
        <w:t xml:space="preserve"> (</w:t>
      </w:r>
      <w:r w:rsidR="00CC6C4C" w:rsidRPr="00CC6C4C">
        <w:t>P</w:t>
      </w:r>
      <w:r w:rsidR="00CC6C4C">
        <w:t xml:space="preserve">SA </w:t>
      </w:r>
      <w:r w:rsidR="6000C8D6" w:rsidRPr="00CC6C4C">
        <w:t>Standards)</w:t>
      </w:r>
      <w:r w:rsidRPr="00CC6C4C">
        <w:t>.</w:t>
      </w:r>
    </w:p>
    <w:p w14:paraId="09DDBF3C" w14:textId="77777777" w:rsidR="00FE16D2" w:rsidRPr="007C712D" w:rsidRDefault="00FE16D2" w:rsidP="00FE16D2">
      <w:pPr>
        <w:pStyle w:val="IndentParaLevel1"/>
      </w:pPr>
      <w:r>
        <w:rPr>
          <w:b/>
        </w:rPr>
        <w:t>T</w:t>
      </w:r>
      <w:r w:rsidR="00EE23CE">
        <w:rPr>
          <w:b/>
        </w:rPr>
        <w:t xml:space="preserve">ransition </w:t>
      </w:r>
      <w:r>
        <w:rPr>
          <w:b/>
        </w:rPr>
        <w:t>C</w:t>
      </w:r>
      <w:r w:rsidR="00EE23CE">
        <w:rPr>
          <w:b/>
        </w:rPr>
        <w:t xml:space="preserve">are </w:t>
      </w:r>
      <w:r>
        <w:rPr>
          <w:b/>
        </w:rPr>
        <w:t>F</w:t>
      </w:r>
      <w:r w:rsidR="00EE23CE">
        <w:rPr>
          <w:b/>
        </w:rPr>
        <w:t>acility (TCF)</w:t>
      </w:r>
      <w:r>
        <w:rPr>
          <w:b/>
        </w:rPr>
        <w:t xml:space="preserve"> </w:t>
      </w:r>
      <w:r>
        <w:t xml:space="preserve">means Commonwealth funded Transition Care Facilities, </w:t>
      </w:r>
      <w:r w:rsidRPr="007C712D">
        <w:t>and includes its employees, subcontractors or agents;</w:t>
      </w:r>
    </w:p>
    <w:p w14:paraId="1AFE109B" w14:textId="77777777" w:rsidR="00AB5A6B" w:rsidRDefault="002E45BB" w:rsidP="00C56621">
      <w:pPr>
        <w:pStyle w:val="IndentParaLevel1"/>
      </w:pPr>
      <w:r w:rsidRPr="007C712D">
        <w:rPr>
          <w:b/>
        </w:rPr>
        <w:t>Term</w:t>
      </w:r>
      <w:r w:rsidRPr="007C712D">
        <w:t xml:space="preserve"> means the </w:t>
      </w:r>
      <w:r w:rsidR="004E42F7" w:rsidRPr="007C712D">
        <w:t xml:space="preserve">period commencing on the Commencement Date and </w:t>
      </w:r>
      <w:r w:rsidR="00AB5A6B">
        <w:t xml:space="preserve">ending </w:t>
      </w:r>
      <w:r w:rsidR="004E42F7" w:rsidRPr="007C712D">
        <w:t xml:space="preserve">on </w:t>
      </w:r>
      <w:r w:rsidR="00CA46B0" w:rsidRPr="007C712D">
        <w:t xml:space="preserve">(and including) </w:t>
      </w:r>
      <w:r w:rsidR="004E42F7" w:rsidRPr="007C712D">
        <w:t>the</w:t>
      </w:r>
      <w:r w:rsidR="00291923" w:rsidRPr="007C712D">
        <w:t xml:space="preserve"> </w:t>
      </w:r>
      <w:r w:rsidR="00AB5A6B">
        <w:t>earlier of:</w:t>
      </w:r>
    </w:p>
    <w:p w14:paraId="1FCFB971" w14:textId="77777777" w:rsidR="002E45BB" w:rsidRDefault="00AB5A6B" w:rsidP="00AB5A6B">
      <w:pPr>
        <w:pStyle w:val="IndentParaLevel1"/>
        <w:ind w:left="1938" w:hanging="972"/>
      </w:pPr>
      <w:r>
        <w:t>(a)</w:t>
      </w:r>
      <w:r>
        <w:tab/>
      </w:r>
      <w:r w:rsidR="00CA2641">
        <w:t>the</w:t>
      </w:r>
      <w:r w:rsidR="00CA63C7">
        <w:t xml:space="preserve"> </w:t>
      </w:r>
      <w:r w:rsidR="00F131AC">
        <w:t xml:space="preserve">expiry </w:t>
      </w:r>
      <w:r w:rsidR="00CA63C7">
        <w:t xml:space="preserve">date specified in </w:t>
      </w:r>
      <w:r w:rsidR="00CA2641">
        <w:t xml:space="preserve">the ‘Details’ section of </w:t>
      </w:r>
      <w:r w:rsidR="00CA63C7">
        <w:t>this Agreement</w:t>
      </w:r>
      <w:r w:rsidR="00843938" w:rsidRPr="007C712D">
        <w:t>;</w:t>
      </w:r>
    </w:p>
    <w:p w14:paraId="7F09E130" w14:textId="77777777" w:rsidR="00AB5A6B" w:rsidRDefault="00AB5A6B" w:rsidP="00AB5A6B">
      <w:pPr>
        <w:pStyle w:val="IndentParaLevel1"/>
        <w:ind w:left="1938" w:hanging="972"/>
      </w:pPr>
      <w:r>
        <w:t>(b)</w:t>
      </w:r>
      <w:r>
        <w:tab/>
        <w:t xml:space="preserve">the date that this Agreement is terminated under clause </w:t>
      </w:r>
      <w:r>
        <w:fldChar w:fldCharType="begin"/>
      </w:r>
      <w:r>
        <w:instrText xml:space="preserve"> REF _Ref290566912 \w \h </w:instrText>
      </w:r>
      <w:r>
        <w:fldChar w:fldCharType="separate"/>
      </w:r>
      <w:r w:rsidR="00D57C6F">
        <w:t>6</w:t>
      </w:r>
      <w:r>
        <w:fldChar w:fldCharType="end"/>
      </w:r>
      <w:r>
        <w:t>; and</w:t>
      </w:r>
    </w:p>
    <w:p w14:paraId="3910F708" w14:textId="77777777" w:rsidR="00AB5A6B" w:rsidRPr="007C712D" w:rsidRDefault="00AB5A6B" w:rsidP="00AB5A6B">
      <w:pPr>
        <w:pStyle w:val="IndentParaLevel1"/>
        <w:ind w:left="1938" w:hanging="972"/>
      </w:pPr>
      <w:r>
        <w:t>(c)</w:t>
      </w:r>
      <w:r>
        <w:tab/>
        <w:t>the date that the Provider</w:t>
      </w:r>
      <w:r w:rsidR="00AE3ACF">
        <w:t>’s status as</w:t>
      </w:r>
      <w:r>
        <w:t xml:space="preserve"> an </w:t>
      </w:r>
      <w:r w:rsidRPr="00AB5A6B">
        <w:t>Approved RMMR Service Provider</w:t>
      </w:r>
      <w:r w:rsidR="00AE3ACF">
        <w:t xml:space="preserve"> is terminated by</w:t>
      </w:r>
      <w:r w:rsidR="0065631D">
        <w:t xml:space="preserve"> t</w:t>
      </w:r>
      <w:r w:rsidR="00A02978">
        <w:t xml:space="preserve">he Pharmacy </w:t>
      </w:r>
      <w:r w:rsidR="0065631D">
        <w:t>Programs Administrator</w:t>
      </w:r>
      <w:r w:rsidRPr="00AB5A6B">
        <w:t>.</w:t>
      </w:r>
    </w:p>
    <w:p w14:paraId="5AE1CCD7" w14:textId="77777777" w:rsidR="00BC3519" w:rsidRPr="00FE16D2" w:rsidRDefault="00843938" w:rsidP="00FE16D2">
      <w:pPr>
        <w:pStyle w:val="IndentParaLevel1"/>
      </w:pPr>
      <w:r w:rsidRPr="007C712D">
        <w:rPr>
          <w:b/>
        </w:rPr>
        <w:t>Working Day</w:t>
      </w:r>
      <w:r w:rsidRPr="007C712D">
        <w:t xml:space="preserve"> means in relation to the doing of an action in a place, any day other than a Saturday, Sunday or public holiday in that place.</w:t>
      </w:r>
    </w:p>
    <w:p w14:paraId="237C3344" w14:textId="77777777" w:rsidR="002E45BB" w:rsidRPr="007C712D" w:rsidRDefault="002E45BB" w:rsidP="001E52C9">
      <w:pPr>
        <w:pStyle w:val="Heading2"/>
        <w:ind w:left="966"/>
      </w:pPr>
      <w:bookmarkStart w:id="12" w:name="_Toc7322850"/>
      <w:bookmarkStart w:id="13" w:name="_Toc43866344"/>
      <w:bookmarkStart w:id="14" w:name="_Toc152399703"/>
      <w:bookmarkStart w:id="15" w:name="_Toc152477034"/>
      <w:r w:rsidRPr="007C712D">
        <w:t>Interpretation</w:t>
      </w:r>
      <w:bookmarkEnd w:id="12"/>
      <w:bookmarkEnd w:id="13"/>
      <w:bookmarkEnd w:id="14"/>
      <w:bookmarkEnd w:id="15"/>
    </w:p>
    <w:p w14:paraId="6EC78567" w14:textId="77777777" w:rsidR="002E45BB" w:rsidRPr="007C712D" w:rsidRDefault="00457576" w:rsidP="00457576">
      <w:pPr>
        <w:pStyle w:val="IndentParaLevel1"/>
        <w:ind w:hanging="964"/>
      </w:pPr>
      <w:r w:rsidRPr="007C712D">
        <w:tab/>
      </w:r>
      <w:r w:rsidR="002E45BB" w:rsidRPr="007C712D">
        <w:t>In this Agreement</w:t>
      </w:r>
      <w:r w:rsidR="00291923" w:rsidRPr="007C712D">
        <w:t>, unless the context indicates a contrary intention, a reference to</w:t>
      </w:r>
      <w:r w:rsidR="002E45BB" w:rsidRPr="007C712D">
        <w:t>:</w:t>
      </w:r>
      <w:r w:rsidR="00AD57A6" w:rsidRPr="007C712D">
        <w:t xml:space="preserve"> </w:t>
      </w:r>
    </w:p>
    <w:p w14:paraId="7755A81E" w14:textId="77777777" w:rsidR="002E45BB" w:rsidRPr="007C712D" w:rsidRDefault="00082A8C" w:rsidP="00DB7F87">
      <w:pPr>
        <w:pStyle w:val="Heading3"/>
      </w:pPr>
      <w:r>
        <w:t xml:space="preserve">the </w:t>
      </w:r>
      <w:r w:rsidR="002E45BB" w:rsidRPr="007C712D">
        <w:t xml:space="preserve">word </w:t>
      </w:r>
      <w:r>
        <w:t>“</w:t>
      </w:r>
      <w:r w:rsidR="002E45BB" w:rsidRPr="007C712D">
        <w:t>person</w:t>
      </w:r>
      <w:r>
        <w:t>”</w:t>
      </w:r>
      <w:r w:rsidR="002E45BB" w:rsidRPr="007C712D">
        <w:t xml:space="preserve"> include</w:t>
      </w:r>
      <w:r w:rsidR="00CA39B8" w:rsidRPr="007C712D">
        <w:t>s</w:t>
      </w:r>
      <w:r w:rsidR="002E45BB" w:rsidRPr="007C712D">
        <w:t xml:space="preserve"> a</w:t>
      </w:r>
      <w:r w:rsidR="00CA39B8" w:rsidRPr="007C712D">
        <w:t>n</w:t>
      </w:r>
      <w:r w:rsidR="002E45BB" w:rsidRPr="007C712D">
        <w:t xml:space="preserve"> </w:t>
      </w:r>
      <w:r w:rsidR="00291923" w:rsidRPr="007C712D">
        <w:t xml:space="preserve">individual, a firm, a body corporate, a partnership, a joint venture, an unincorporated body or association, or any Government Agency </w:t>
      </w:r>
    </w:p>
    <w:p w14:paraId="2C1F6FBA" w14:textId="77777777" w:rsidR="002E45BB" w:rsidRPr="007C712D" w:rsidRDefault="002E45BB" w:rsidP="00DB7F87">
      <w:pPr>
        <w:pStyle w:val="Heading3"/>
      </w:pPr>
      <w:r w:rsidRPr="007C712D">
        <w:t>a clause is a reference to a clause of this Agreement</w:t>
      </w:r>
      <w:r w:rsidR="00F54C5D" w:rsidRPr="007C712D">
        <w:t xml:space="preserve">, </w:t>
      </w:r>
      <w:r w:rsidRPr="007C712D">
        <w:t>as amended from time to time</w:t>
      </w:r>
      <w:r w:rsidR="00B2366C" w:rsidRPr="007C712D">
        <w:t>.</w:t>
      </w:r>
    </w:p>
    <w:p w14:paraId="4D0DEA8B" w14:textId="77777777" w:rsidR="00CA39B8" w:rsidRPr="007C712D" w:rsidRDefault="00CA39B8" w:rsidP="001E52C9">
      <w:pPr>
        <w:pStyle w:val="Heading3"/>
        <w:tabs>
          <w:tab w:val="clear" w:pos="1938"/>
          <w:tab w:val="num" w:pos="1918"/>
        </w:tabs>
        <w:ind w:left="1932" w:hanging="964"/>
      </w:pPr>
      <w:r w:rsidRPr="007C712D">
        <w:t>the consent of an Eligible Resident includes the consent of a p</w:t>
      </w:r>
      <w:r w:rsidR="00EA4738" w:rsidRPr="007C712D">
        <w:t>erson who is authorised to give the relevant consent</w:t>
      </w:r>
      <w:r w:rsidRPr="007C712D">
        <w:t xml:space="preserve"> on behalf of the Eligible Resident (for example, under a power of attorney)</w:t>
      </w:r>
      <w:r w:rsidR="00EA4738" w:rsidRPr="007C712D">
        <w:t>;</w:t>
      </w:r>
    </w:p>
    <w:p w14:paraId="29EBA446" w14:textId="77777777" w:rsidR="00291923" w:rsidRPr="007C712D" w:rsidRDefault="00291923" w:rsidP="001E52C9">
      <w:pPr>
        <w:pStyle w:val="Heading3"/>
        <w:tabs>
          <w:tab w:val="clear" w:pos="1938"/>
          <w:tab w:val="num" w:pos="1918"/>
        </w:tabs>
        <w:ind w:left="1932" w:hanging="964"/>
      </w:pPr>
      <w:r w:rsidRPr="007C712D">
        <w:t>a document (including this Agreement) includes any variation or replacement of it;</w:t>
      </w:r>
    </w:p>
    <w:p w14:paraId="5009D9BC" w14:textId="77777777" w:rsidR="00291923" w:rsidRPr="007C712D" w:rsidRDefault="00291923" w:rsidP="001E52C9">
      <w:pPr>
        <w:pStyle w:val="Heading3"/>
        <w:tabs>
          <w:tab w:val="clear" w:pos="1938"/>
          <w:tab w:val="num" w:pos="1918"/>
        </w:tabs>
        <w:ind w:left="1932" w:hanging="964"/>
      </w:pPr>
      <w:r w:rsidRPr="007C712D">
        <w:t>a statute, ordinance, code or other law includes regulations and other instruments under it and consolidations, amendments, re-enactments or replacements of any of them</w:t>
      </w:r>
      <w:r w:rsidR="0019038B" w:rsidRPr="007C712D">
        <w:t>;</w:t>
      </w:r>
    </w:p>
    <w:p w14:paraId="24F2E601" w14:textId="77777777" w:rsidR="00291923" w:rsidRPr="007C712D" w:rsidRDefault="00291923" w:rsidP="001E52C9">
      <w:pPr>
        <w:pStyle w:val="Heading3"/>
        <w:tabs>
          <w:tab w:val="clear" w:pos="1938"/>
          <w:tab w:val="num" w:pos="1918"/>
        </w:tabs>
        <w:ind w:left="1932" w:hanging="964"/>
      </w:pPr>
      <w:r w:rsidRPr="007C712D">
        <w:t>law means common law, principles of equity, and laws made by parliament (and laws made by parliament include State, Territory and Commonwealth laws and regulations and other instruments under them, and consolidations, amendments, re-enactments or replacements of any of them);</w:t>
      </w:r>
    </w:p>
    <w:p w14:paraId="156E6CA3" w14:textId="77777777" w:rsidR="00291923" w:rsidRPr="007C712D" w:rsidRDefault="00291923" w:rsidP="001E52C9">
      <w:pPr>
        <w:pStyle w:val="Heading3"/>
        <w:tabs>
          <w:tab w:val="clear" w:pos="1938"/>
          <w:tab w:val="num" w:pos="1918"/>
        </w:tabs>
        <w:ind w:left="1932" w:hanging="964"/>
      </w:pPr>
      <w:r w:rsidRPr="007C712D">
        <w:t>the singular includes the plural and vice versa; and</w:t>
      </w:r>
    </w:p>
    <w:p w14:paraId="484A6C80" w14:textId="77777777" w:rsidR="00291923" w:rsidRPr="007C712D" w:rsidRDefault="00291923" w:rsidP="001E52C9">
      <w:pPr>
        <w:pStyle w:val="Heading3"/>
        <w:tabs>
          <w:tab w:val="clear" w:pos="1938"/>
          <w:tab w:val="num" w:pos="1918"/>
        </w:tabs>
        <w:ind w:left="1932" w:hanging="964"/>
      </w:pPr>
      <w:r w:rsidRPr="007C712D">
        <w:lastRenderedPageBreak/>
        <w:t>the words “include”, “including”, “for example” or “such as” when introducing an example, does not limit the meaning of the words to which the example relates to that example or examples of a similar kind;</w:t>
      </w:r>
    </w:p>
    <w:p w14:paraId="6A3148AF" w14:textId="77777777" w:rsidR="00291923" w:rsidRPr="007C712D" w:rsidRDefault="00291923" w:rsidP="00291923">
      <w:pPr>
        <w:pStyle w:val="IndentParaLevel1"/>
        <w:ind w:left="969" w:hanging="5"/>
      </w:pPr>
      <w:r w:rsidRPr="007C712D">
        <w:t>Headings are for convenience only and do not affect the interpretation of this Agreement.</w:t>
      </w:r>
    </w:p>
    <w:p w14:paraId="7FBE47C6" w14:textId="77777777" w:rsidR="002E45BB" w:rsidRPr="007C712D" w:rsidRDefault="009841B0" w:rsidP="001E52C9">
      <w:pPr>
        <w:pStyle w:val="Heading2"/>
        <w:ind w:left="966"/>
      </w:pPr>
      <w:bookmarkStart w:id="16" w:name="_Toc43866346"/>
      <w:bookmarkStart w:id="17" w:name="_Toc152399704"/>
      <w:bookmarkStart w:id="18" w:name="_Toc152477035"/>
      <w:bookmarkStart w:id="19" w:name="_Toc7322851"/>
      <w:r w:rsidRPr="007C712D">
        <w:t>Governing l</w:t>
      </w:r>
      <w:r w:rsidR="002E45BB" w:rsidRPr="007C712D">
        <w:t>aw</w:t>
      </w:r>
      <w:bookmarkEnd w:id="16"/>
      <w:bookmarkEnd w:id="17"/>
      <w:bookmarkEnd w:id="18"/>
    </w:p>
    <w:p w14:paraId="41D46DD7" w14:textId="77777777" w:rsidR="002E45BB" w:rsidRPr="007C712D" w:rsidRDefault="009841B0" w:rsidP="00DB7F87">
      <w:pPr>
        <w:pStyle w:val="IndentParaLevel1"/>
      </w:pPr>
      <w:r w:rsidRPr="007C712D">
        <w:t>This Agreement is governed by t</w:t>
      </w:r>
      <w:r w:rsidR="002E45BB" w:rsidRPr="007C712D">
        <w:t xml:space="preserve">he laws of the </w:t>
      </w:r>
      <w:r w:rsidR="00B2366C" w:rsidRPr="007C712D">
        <w:t xml:space="preserve">State or Territory in which the </w:t>
      </w:r>
      <w:r w:rsidR="00EE23CE">
        <w:t>Facility</w:t>
      </w:r>
      <w:r w:rsidR="00C2760B">
        <w:t xml:space="preserve"> </w:t>
      </w:r>
      <w:r w:rsidRPr="007C712D">
        <w:t>is located</w:t>
      </w:r>
      <w:r w:rsidR="002E45BB" w:rsidRPr="007C712D">
        <w:t>.</w:t>
      </w:r>
    </w:p>
    <w:p w14:paraId="0D86B523" w14:textId="77777777" w:rsidR="00B2366C" w:rsidRPr="007C712D" w:rsidRDefault="00B2366C" w:rsidP="001E52C9">
      <w:pPr>
        <w:pStyle w:val="Heading2"/>
        <w:ind w:left="966"/>
      </w:pPr>
      <w:bookmarkStart w:id="20" w:name="_Toc152399705"/>
      <w:bookmarkStart w:id="21" w:name="_Toc152477036"/>
      <w:r w:rsidRPr="007C712D">
        <w:t>Entire Agreement</w:t>
      </w:r>
      <w:bookmarkEnd w:id="20"/>
      <w:bookmarkEnd w:id="21"/>
    </w:p>
    <w:p w14:paraId="03DFC600" w14:textId="77777777" w:rsidR="00B2366C" w:rsidRPr="007C712D" w:rsidRDefault="00B2366C" w:rsidP="00DB7F87">
      <w:pPr>
        <w:pStyle w:val="IndentParaLevel1"/>
        <w:rPr>
          <w:lang w:val="en-US"/>
        </w:rPr>
      </w:pPr>
      <w:r w:rsidRPr="007C712D">
        <w:t>This Agreement records the entire agreement between the Parties in relation to its subject matter.</w:t>
      </w:r>
    </w:p>
    <w:p w14:paraId="3ABBB003" w14:textId="77777777" w:rsidR="002E45BB" w:rsidRPr="007C712D" w:rsidRDefault="00B2366C" w:rsidP="00DB7F87">
      <w:pPr>
        <w:pStyle w:val="Heading1"/>
      </w:pPr>
      <w:bookmarkStart w:id="22" w:name="_Toc43866347"/>
      <w:bookmarkStart w:id="23" w:name="_Toc152477037"/>
      <w:bookmarkStart w:id="24" w:name="_Toc534616847"/>
      <w:r w:rsidRPr="007C712D">
        <w:t xml:space="preserve">Provider’s </w:t>
      </w:r>
      <w:r w:rsidR="00DB7F87" w:rsidRPr="007C712D">
        <w:t>o</w:t>
      </w:r>
      <w:r w:rsidRPr="007C712D">
        <w:t>bligation</w:t>
      </w:r>
      <w:bookmarkEnd w:id="19"/>
      <w:bookmarkEnd w:id="22"/>
      <w:bookmarkEnd w:id="23"/>
      <w:r w:rsidR="00DB7F87" w:rsidRPr="007C712D">
        <w:t>s</w:t>
      </w:r>
      <w:bookmarkEnd w:id="24"/>
    </w:p>
    <w:p w14:paraId="4D5C3DE7" w14:textId="77777777" w:rsidR="009A628F" w:rsidRPr="007C712D" w:rsidRDefault="009A628F" w:rsidP="00C52DB2">
      <w:pPr>
        <w:pStyle w:val="Heading2"/>
      </w:pPr>
      <w:r w:rsidRPr="007C712D">
        <w:t>Provision of RMMR Services</w:t>
      </w:r>
    </w:p>
    <w:p w14:paraId="66BFA673" w14:textId="77777777" w:rsidR="008F0E2F" w:rsidRPr="007C712D" w:rsidRDefault="00EE5B07" w:rsidP="00DB7F87">
      <w:pPr>
        <w:pStyle w:val="IndentParaLevel1"/>
      </w:pPr>
      <w:r w:rsidRPr="007C712D">
        <w:t>The Provider must</w:t>
      </w:r>
      <w:r w:rsidR="008F0E2F" w:rsidRPr="007C712D">
        <w:t>, during the Term:</w:t>
      </w:r>
    </w:p>
    <w:p w14:paraId="61617A51" w14:textId="77777777" w:rsidR="00EE5B07" w:rsidRPr="007C712D" w:rsidRDefault="008F0E2F" w:rsidP="00DB7F87">
      <w:pPr>
        <w:pStyle w:val="Heading3"/>
      </w:pPr>
      <w:r w:rsidRPr="007C712D">
        <w:t>make available</w:t>
      </w:r>
      <w:r w:rsidR="00EE5B07" w:rsidRPr="007C712D">
        <w:t xml:space="preserve"> the RMMR Services to </w:t>
      </w:r>
      <w:r w:rsidR="00291923" w:rsidRPr="007C712D">
        <w:t xml:space="preserve">all Eligible Residents of </w:t>
      </w:r>
      <w:r w:rsidR="00EE5B07" w:rsidRPr="007C712D">
        <w:t xml:space="preserve">the </w:t>
      </w:r>
      <w:r w:rsidR="00EE23CE">
        <w:t>Facility</w:t>
      </w:r>
      <w:r w:rsidRPr="007C712D">
        <w:t>;</w:t>
      </w:r>
    </w:p>
    <w:p w14:paraId="739E6EE2" w14:textId="7DF321A8" w:rsidR="008F0E2F" w:rsidRPr="007C712D" w:rsidRDefault="008359D9" w:rsidP="00DB7F87">
      <w:pPr>
        <w:pStyle w:val="Heading3"/>
      </w:pPr>
      <w:r w:rsidRPr="007C712D">
        <w:t xml:space="preserve">subject to clause </w:t>
      </w:r>
      <w:r w:rsidRPr="007C712D">
        <w:fldChar w:fldCharType="begin"/>
      </w:r>
      <w:r w:rsidRPr="007C712D">
        <w:instrText xml:space="preserve"> REF _Ref289193693 \w \h </w:instrText>
      </w:r>
      <w:r w:rsidRPr="007C712D">
        <w:fldChar w:fldCharType="separate"/>
      </w:r>
      <w:r w:rsidR="00D57C6F">
        <w:t>2.3</w:t>
      </w:r>
      <w:r w:rsidRPr="007C712D">
        <w:fldChar w:fldCharType="end"/>
      </w:r>
      <w:r w:rsidRPr="007C712D">
        <w:t xml:space="preserve">, </w:t>
      </w:r>
      <w:r w:rsidR="00EE5B07" w:rsidRPr="007C712D">
        <w:t>provide</w:t>
      </w:r>
      <w:r w:rsidR="008F0E2F" w:rsidRPr="007C712D">
        <w:t xml:space="preserve"> the RMMR Services</w:t>
      </w:r>
      <w:r w:rsidR="00EE5B07" w:rsidRPr="007C712D">
        <w:t xml:space="preserve"> </w:t>
      </w:r>
      <w:r w:rsidR="00040B9D" w:rsidRPr="007C712D">
        <w:t xml:space="preserve">to </w:t>
      </w:r>
      <w:r w:rsidR="008F0E2F" w:rsidRPr="007C712D">
        <w:t>an</w:t>
      </w:r>
      <w:r w:rsidR="00040B9D" w:rsidRPr="007C712D">
        <w:t xml:space="preserve"> Eligible Resident of the </w:t>
      </w:r>
      <w:r w:rsidR="00EE23CE">
        <w:t>Facility</w:t>
      </w:r>
      <w:r w:rsidR="00040B9D" w:rsidRPr="007C712D">
        <w:t xml:space="preserve"> </w:t>
      </w:r>
      <w:r w:rsidR="008F0E2F" w:rsidRPr="007C712D">
        <w:t xml:space="preserve">if requested by the Eligible Resident’s </w:t>
      </w:r>
      <w:r w:rsidR="00CD01EE">
        <w:t>Medical Practitioner</w:t>
      </w:r>
      <w:r w:rsidR="008F0E2F" w:rsidRPr="007C712D">
        <w:t>;</w:t>
      </w:r>
    </w:p>
    <w:p w14:paraId="2010BECD" w14:textId="77777777" w:rsidR="004504F7" w:rsidRPr="007C712D" w:rsidRDefault="009B34D2" w:rsidP="00DB7F87">
      <w:pPr>
        <w:pStyle w:val="Heading3"/>
      </w:pPr>
      <w:r w:rsidRPr="007C712D">
        <w:t xml:space="preserve">provide the RMMR Services in accordance with the </w:t>
      </w:r>
      <w:r w:rsidR="008A37DD">
        <w:t>Program Rules</w:t>
      </w:r>
      <w:r w:rsidR="00A357D2">
        <w:t xml:space="preserve"> and</w:t>
      </w:r>
      <w:r w:rsidR="009B08DD" w:rsidRPr="007C712D">
        <w:t xml:space="preserve"> industry standards</w:t>
      </w:r>
      <w:r w:rsidR="004504F7" w:rsidRPr="007C712D">
        <w:t>;</w:t>
      </w:r>
    </w:p>
    <w:p w14:paraId="3D748B20" w14:textId="77777777" w:rsidR="004504F7" w:rsidRPr="007C712D" w:rsidRDefault="004504F7" w:rsidP="00DB7F87">
      <w:pPr>
        <w:pStyle w:val="Heading3"/>
      </w:pPr>
      <w:r w:rsidRPr="007C712D">
        <w:t xml:space="preserve">comply with the </w:t>
      </w:r>
      <w:r w:rsidR="00EE23CE">
        <w:t>Facility</w:t>
      </w:r>
      <w:r w:rsidR="00C2760B">
        <w:t>’s</w:t>
      </w:r>
      <w:r w:rsidRPr="007C712D">
        <w:t xml:space="preserve"> reasonable security and </w:t>
      </w:r>
      <w:r w:rsidR="00220648" w:rsidRPr="007C712D">
        <w:t>workplace</w:t>
      </w:r>
      <w:r w:rsidRPr="007C712D">
        <w:t xml:space="preserve"> health and safety requirements when the Provider enters the premises of the </w:t>
      </w:r>
      <w:r w:rsidR="00EE23CE">
        <w:t>Facility</w:t>
      </w:r>
      <w:r w:rsidRPr="007C712D">
        <w:t xml:space="preserve"> to provide the RMMR Services;</w:t>
      </w:r>
    </w:p>
    <w:p w14:paraId="3B0A1D7F" w14:textId="77777777" w:rsidR="004504F7" w:rsidRPr="007C712D" w:rsidRDefault="001D159A" w:rsidP="00DB7F87">
      <w:pPr>
        <w:pStyle w:val="Heading3"/>
      </w:pPr>
      <w:r>
        <w:t>comply</w:t>
      </w:r>
      <w:r w:rsidRPr="007C712D">
        <w:t xml:space="preserve"> </w:t>
      </w:r>
      <w:r w:rsidR="004504F7" w:rsidRPr="007C712D">
        <w:t xml:space="preserve">with </w:t>
      </w:r>
      <w:r>
        <w:t xml:space="preserve">any Principles that the Provider is made aware of by the </w:t>
      </w:r>
      <w:r w:rsidR="00EE23CE">
        <w:t>Facility</w:t>
      </w:r>
      <w:r>
        <w:t xml:space="preserve"> under clause </w:t>
      </w:r>
      <w:r>
        <w:fldChar w:fldCharType="begin"/>
      </w:r>
      <w:r>
        <w:instrText xml:space="preserve"> REF _Ref290557442 \w \h </w:instrText>
      </w:r>
      <w:r>
        <w:fldChar w:fldCharType="separate"/>
      </w:r>
      <w:r w:rsidR="00D57C6F">
        <w:t>3(d)</w:t>
      </w:r>
      <w:r>
        <w:fldChar w:fldCharType="end"/>
      </w:r>
      <w:r w:rsidR="004504F7" w:rsidRPr="007C712D">
        <w:t>;</w:t>
      </w:r>
      <w:r w:rsidR="007807A1">
        <w:t xml:space="preserve"> and</w:t>
      </w:r>
    </w:p>
    <w:p w14:paraId="0E1A66EF" w14:textId="77777777" w:rsidR="00214A40" w:rsidRPr="007C712D" w:rsidRDefault="00214A40" w:rsidP="00DB7F87">
      <w:pPr>
        <w:pStyle w:val="Heading2"/>
      </w:pPr>
      <w:r w:rsidRPr="007C712D">
        <w:t xml:space="preserve">Records and </w:t>
      </w:r>
      <w:r w:rsidR="005E3962" w:rsidRPr="007C712D">
        <w:t>Reports</w:t>
      </w:r>
    </w:p>
    <w:p w14:paraId="25EB917A" w14:textId="77777777" w:rsidR="005E3962" w:rsidRPr="00B64328" w:rsidRDefault="00214A40" w:rsidP="00DB7F87">
      <w:pPr>
        <w:pStyle w:val="Heading3"/>
      </w:pPr>
      <w:r w:rsidRPr="007C712D">
        <w:t xml:space="preserve">The Provider must, for the Term and for 7 years after the Term, keep full and accurate records and reports of each RMMR Service that has been provided, in accordance with the </w:t>
      </w:r>
      <w:r w:rsidR="008A37DD">
        <w:t>Program Rules</w:t>
      </w:r>
      <w:r w:rsidR="007807A1">
        <w:t xml:space="preserve"> </w:t>
      </w:r>
      <w:r w:rsidR="007807A1" w:rsidRPr="00B64328">
        <w:t xml:space="preserve">and </w:t>
      </w:r>
      <w:r w:rsidR="00B64328" w:rsidRPr="00B64328">
        <w:t xml:space="preserve">the </w:t>
      </w:r>
      <w:r w:rsidR="008A37DD">
        <w:t xml:space="preserve">Pharmacy Programs Administrator </w:t>
      </w:r>
      <w:r w:rsidR="008541B0">
        <w:t>General Terms and Conditions</w:t>
      </w:r>
      <w:r w:rsidR="00A81AAC" w:rsidRPr="00B64328">
        <w:t>.</w:t>
      </w:r>
    </w:p>
    <w:p w14:paraId="2E6E041B" w14:textId="221291EF" w:rsidR="00234E66" w:rsidRPr="00234E66" w:rsidRDefault="00214A40" w:rsidP="00DB7F87">
      <w:pPr>
        <w:pStyle w:val="Heading3"/>
      </w:pPr>
      <w:bookmarkStart w:id="25" w:name="_Ref289193458"/>
      <w:r w:rsidRPr="007C712D">
        <w:t>For each RMMR</w:t>
      </w:r>
      <w:r w:rsidR="006A78E5">
        <w:t xml:space="preserve"> Initial</w:t>
      </w:r>
      <w:r w:rsidRPr="007C712D">
        <w:t xml:space="preserve"> Service provided by the Provider, t</w:t>
      </w:r>
      <w:r w:rsidR="005E3962" w:rsidRPr="007C712D">
        <w:t xml:space="preserve">he Provider must </w:t>
      </w:r>
      <w:r w:rsidRPr="007C712D">
        <w:t xml:space="preserve">give </w:t>
      </w:r>
      <w:r w:rsidR="000B4750" w:rsidRPr="007C712D">
        <w:t>a</w:t>
      </w:r>
      <w:r w:rsidRPr="007C712D">
        <w:t xml:space="preserve"> written</w:t>
      </w:r>
      <w:r w:rsidR="000B4750" w:rsidRPr="007C712D">
        <w:t xml:space="preserve"> </w:t>
      </w:r>
      <w:r w:rsidR="005E3962" w:rsidRPr="007C712D">
        <w:t>report</w:t>
      </w:r>
      <w:r w:rsidRPr="007C712D">
        <w:t xml:space="preserve"> containing </w:t>
      </w:r>
      <w:r w:rsidR="003E5C8A" w:rsidRPr="007C712D">
        <w:t xml:space="preserve">the recommendations and outcomes of the RMMR Service, and </w:t>
      </w:r>
      <w:r w:rsidR="00CA63C7">
        <w:t>any</w:t>
      </w:r>
      <w:r w:rsidR="003E5C8A" w:rsidRPr="007C712D">
        <w:t xml:space="preserve"> other </w:t>
      </w:r>
      <w:r w:rsidRPr="007C712D">
        <w:t>information</w:t>
      </w:r>
      <w:r w:rsidR="000B4750" w:rsidRPr="007C712D">
        <w:t xml:space="preserve"> required under </w:t>
      </w:r>
      <w:r w:rsidRPr="007C712D">
        <w:t xml:space="preserve">the </w:t>
      </w:r>
      <w:r w:rsidR="008A37DD">
        <w:t>Program Rules</w:t>
      </w:r>
      <w:r w:rsidR="007807A1">
        <w:t>,</w:t>
      </w:r>
      <w:r w:rsidRPr="007C712D">
        <w:t xml:space="preserve"> to</w:t>
      </w:r>
      <w:r w:rsidR="00FC3EF9" w:rsidRPr="00FC3EF9">
        <w:t xml:space="preserve"> </w:t>
      </w:r>
      <w:r w:rsidR="00FC3EF9" w:rsidRPr="007C712D">
        <w:t xml:space="preserve">the </w:t>
      </w:r>
      <w:r w:rsidR="00EE23CE">
        <w:t>Facility</w:t>
      </w:r>
      <w:r w:rsidR="00FC3EF9" w:rsidRPr="007C712D">
        <w:t xml:space="preserve"> and</w:t>
      </w:r>
      <w:r w:rsidR="00FC3EF9">
        <w:t xml:space="preserve"> to </w:t>
      </w:r>
      <w:r w:rsidR="00FC3EF9" w:rsidRPr="007C712D">
        <w:t xml:space="preserve">the Eligible Resident’s </w:t>
      </w:r>
      <w:r w:rsidR="00234E66">
        <w:t>Referring Medical Practitioner</w:t>
      </w:r>
      <w:r w:rsidR="00FC3EF9">
        <w:t>,</w:t>
      </w:r>
      <w:r w:rsidR="00FC3EF9" w:rsidRPr="00FC3EF9">
        <w:rPr>
          <w:szCs w:val="22"/>
        </w:rPr>
        <w:t xml:space="preserve"> </w:t>
      </w:r>
      <w:r w:rsidR="00FC3EF9" w:rsidRPr="007C712D">
        <w:rPr>
          <w:szCs w:val="22"/>
        </w:rPr>
        <w:t xml:space="preserve">within 10 Working Days of the RMMR </w:t>
      </w:r>
      <w:r w:rsidR="00234E66">
        <w:rPr>
          <w:szCs w:val="22"/>
        </w:rPr>
        <w:t>Initial Interview.</w:t>
      </w:r>
    </w:p>
    <w:p w14:paraId="590BAD31" w14:textId="2E476648" w:rsidR="00234E66" w:rsidRPr="00234E66" w:rsidRDefault="00234E66" w:rsidP="00DB7F87">
      <w:pPr>
        <w:pStyle w:val="Heading3"/>
      </w:pPr>
      <w:r>
        <w:rPr>
          <w:szCs w:val="22"/>
        </w:rPr>
        <w:t>For each RMMR follow-up service provided by the Provider, the Provider must make a clinical record of the follow-up and any actions or recommendations arising from the review. The record must be made available to the Facility and the Eligible Resident’s healthcare team.</w:t>
      </w:r>
    </w:p>
    <w:bookmarkEnd w:id="25"/>
    <w:p w14:paraId="5938C711" w14:textId="46A3ED22" w:rsidR="00214A40" w:rsidRDefault="00214A40" w:rsidP="00234E66">
      <w:pPr>
        <w:pStyle w:val="Heading3"/>
        <w:numPr>
          <w:ilvl w:val="0"/>
          <w:numId w:val="0"/>
        </w:numPr>
        <w:ind w:left="1938"/>
      </w:pPr>
    </w:p>
    <w:p w14:paraId="7239B788" w14:textId="77777777" w:rsidR="006D6D8C" w:rsidRPr="007C712D" w:rsidRDefault="00BA407B" w:rsidP="00DB7F87">
      <w:pPr>
        <w:pStyle w:val="Heading2"/>
      </w:pPr>
      <w:bookmarkStart w:id="26" w:name="_Ref289193693"/>
      <w:r w:rsidRPr="007C712D">
        <w:lastRenderedPageBreak/>
        <w:t>When RMMR</w:t>
      </w:r>
      <w:r w:rsidR="008D469D" w:rsidRPr="007C712D">
        <w:t xml:space="preserve"> Service not to be provided</w:t>
      </w:r>
      <w:bookmarkEnd w:id="26"/>
    </w:p>
    <w:p w14:paraId="2B42CCE0" w14:textId="77777777" w:rsidR="008D469D" w:rsidRPr="007C712D" w:rsidRDefault="002B34D2" w:rsidP="00C52DB2">
      <w:pPr>
        <w:pStyle w:val="IndentParaLevel1"/>
        <w:ind w:firstLine="0"/>
        <w:rPr>
          <w:szCs w:val="22"/>
        </w:rPr>
      </w:pPr>
      <w:r w:rsidRPr="007C712D">
        <w:rPr>
          <w:szCs w:val="22"/>
        </w:rPr>
        <w:t>The Provider</w:t>
      </w:r>
      <w:r w:rsidR="008D469D" w:rsidRPr="007C712D">
        <w:rPr>
          <w:szCs w:val="22"/>
        </w:rPr>
        <w:t>:</w:t>
      </w:r>
    </w:p>
    <w:p w14:paraId="3CBA7994" w14:textId="77777777" w:rsidR="00BE3F42" w:rsidRDefault="008D469D" w:rsidP="008D469D">
      <w:pPr>
        <w:pStyle w:val="IndentParaLevel1"/>
        <w:ind w:left="1928" w:hanging="959"/>
        <w:rPr>
          <w:szCs w:val="22"/>
        </w:rPr>
      </w:pPr>
      <w:r w:rsidRPr="007C712D">
        <w:rPr>
          <w:szCs w:val="22"/>
        </w:rPr>
        <w:t>(a)</w:t>
      </w:r>
      <w:r w:rsidRPr="007C712D">
        <w:rPr>
          <w:szCs w:val="22"/>
        </w:rPr>
        <w:tab/>
        <w:t>must not provide an RMMR Service in respect of an Eligible Resident if</w:t>
      </w:r>
      <w:r w:rsidR="00BE3F42">
        <w:rPr>
          <w:szCs w:val="22"/>
        </w:rPr>
        <w:t>:</w:t>
      </w:r>
    </w:p>
    <w:p w14:paraId="58D6F230" w14:textId="77777777" w:rsidR="00AE3ACF" w:rsidRPr="00104DEB" w:rsidRDefault="00AE3ACF" w:rsidP="00AE3ACF">
      <w:pPr>
        <w:pStyle w:val="Heading4"/>
      </w:pPr>
      <w:r>
        <w:t>the Provider is not an Approved RMMR Service Provider;</w:t>
      </w:r>
      <w:r w:rsidR="00F30305">
        <w:t xml:space="preserve"> or</w:t>
      </w:r>
    </w:p>
    <w:p w14:paraId="491609F5" w14:textId="53AC2BBF" w:rsidR="00BE3F42" w:rsidDel="006A78E5" w:rsidRDefault="008D469D" w:rsidP="00BE3F42">
      <w:pPr>
        <w:pStyle w:val="Heading4"/>
      </w:pPr>
      <w:r>
        <w:t>that Eligible Resident</w:t>
      </w:r>
      <w:r w:rsidR="00CA39B8">
        <w:t xml:space="preserve"> has not consented to the RMMR Service</w:t>
      </w:r>
      <w:r w:rsidR="00EA4738">
        <w:t>, or to the making available of the Eligible Resident's health records to</w:t>
      </w:r>
      <w:r w:rsidR="00087562">
        <w:t>, and the use of those records by,</w:t>
      </w:r>
      <w:r w:rsidR="00EA4738">
        <w:t xml:space="preserve"> the Provider and to</w:t>
      </w:r>
      <w:r w:rsidR="00E56220">
        <w:t xml:space="preserve"> The Pharmacy </w:t>
      </w:r>
      <w:r w:rsidR="0065631D">
        <w:t xml:space="preserve">Programs Administrator </w:t>
      </w:r>
      <w:r w:rsidR="00EA4738">
        <w:t>for the purpose of the RMMR Service</w:t>
      </w:r>
    </w:p>
    <w:p w14:paraId="6D88D2C5" w14:textId="0F172DF5" w:rsidR="00E56220" w:rsidRDefault="00E56220" w:rsidP="00BE3F42">
      <w:pPr>
        <w:pStyle w:val="Heading4"/>
      </w:pPr>
      <w:r>
        <w:t xml:space="preserve">The Eligible </w:t>
      </w:r>
      <w:r w:rsidR="00021674">
        <w:t>Resident’s</w:t>
      </w:r>
      <w:r>
        <w:t xml:space="preserve"> </w:t>
      </w:r>
      <w:r w:rsidR="00234E66">
        <w:t>Medical Practitioner</w:t>
      </w:r>
      <w:r>
        <w:t xml:space="preserve"> does not provide the required referral to enable the Accredited Pharmacist to conduct a collaborative review</w:t>
      </w:r>
      <w:r w:rsidR="00234E66">
        <w:t>, and Prior Approval is not obtained</w:t>
      </w:r>
      <w:r>
        <w:t xml:space="preserve">; and </w:t>
      </w:r>
    </w:p>
    <w:p w14:paraId="350AB672" w14:textId="77777777" w:rsidR="00050611" w:rsidRPr="007C712D" w:rsidRDefault="008D469D" w:rsidP="008D469D">
      <w:pPr>
        <w:pStyle w:val="IndentParaLevel1"/>
        <w:ind w:left="1928" w:hanging="959"/>
        <w:rPr>
          <w:b/>
          <w:i/>
          <w:szCs w:val="22"/>
        </w:rPr>
      </w:pPr>
      <w:r w:rsidRPr="007C712D">
        <w:rPr>
          <w:szCs w:val="22"/>
        </w:rPr>
        <w:t>(b)</w:t>
      </w:r>
      <w:r w:rsidRPr="007C712D">
        <w:rPr>
          <w:szCs w:val="22"/>
        </w:rPr>
        <w:tab/>
      </w:r>
      <w:r w:rsidR="005A1E36" w:rsidRPr="007C712D">
        <w:rPr>
          <w:szCs w:val="22"/>
        </w:rPr>
        <w:t xml:space="preserve">despite anything else in this Agreement, </w:t>
      </w:r>
      <w:r w:rsidRPr="007C712D">
        <w:rPr>
          <w:szCs w:val="22"/>
        </w:rPr>
        <w:t>is not required to provide a</w:t>
      </w:r>
      <w:r w:rsidR="0044407A">
        <w:rPr>
          <w:szCs w:val="22"/>
        </w:rPr>
        <w:t>n</w:t>
      </w:r>
      <w:r w:rsidRPr="007C712D">
        <w:rPr>
          <w:szCs w:val="22"/>
        </w:rPr>
        <w:t xml:space="preserve"> RMMR </w:t>
      </w:r>
      <w:r w:rsidR="0044407A">
        <w:rPr>
          <w:szCs w:val="22"/>
        </w:rPr>
        <w:t xml:space="preserve">Service </w:t>
      </w:r>
      <w:r w:rsidR="00CA39B8" w:rsidRPr="007C712D">
        <w:rPr>
          <w:szCs w:val="22"/>
        </w:rPr>
        <w:t xml:space="preserve">to an Eligible Resident </w:t>
      </w:r>
      <w:r w:rsidRPr="007C712D">
        <w:rPr>
          <w:szCs w:val="22"/>
        </w:rPr>
        <w:t>unless the Provider would be entitled to payment</w:t>
      </w:r>
      <w:r w:rsidR="00D745E5">
        <w:rPr>
          <w:szCs w:val="22"/>
        </w:rPr>
        <w:t xml:space="preserve"> from</w:t>
      </w:r>
      <w:r w:rsidR="0065631D">
        <w:rPr>
          <w:szCs w:val="22"/>
        </w:rPr>
        <w:t xml:space="preserve"> the </w:t>
      </w:r>
      <w:r w:rsidR="00E56220">
        <w:rPr>
          <w:szCs w:val="22"/>
        </w:rPr>
        <w:t xml:space="preserve">Pharmacy </w:t>
      </w:r>
      <w:r w:rsidR="0065631D">
        <w:rPr>
          <w:szCs w:val="22"/>
        </w:rPr>
        <w:t>Programs Administrator</w:t>
      </w:r>
      <w:r w:rsidR="00D745E5">
        <w:rPr>
          <w:szCs w:val="22"/>
        </w:rPr>
        <w:t xml:space="preserve"> </w:t>
      </w:r>
      <w:r w:rsidRPr="007C712D">
        <w:rPr>
          <w:szCs w:val="22"/>
        </w:rPr>
        <w:t>for that RMMR</w:t>
      </w:r>
      <w:r w:rsidR="0044407A">
        <w:rPr>
          <w:szCs w:val="22"/>
        </w:rPr>
        <w:t xml:space="preserve"> Service</w:t>
      </w:r>
      <w:r w:rsidRPr="007C712D">
        <w:rPr>
          <w:szCs w:val="22"/>
        </w:rPr>
        <w:t>.</w:t>
      </w:r>
    </w:p>
    <w:p w14:paraId="7705F606" w14:textId="18CEDF8A" w:rsidR="009B08DD" w:rsidRPr="007C712D" w:rsidRDefault="009B08DD" w:rsidP="009B08DD">
      <w:pPr>
        <w:pStyle w:val="Heading2"/>
      </w:pPr>
      <w:bookmarkStart w:id="27" w:name="_Ref289195233"/>
      <w:r>
        <w:t xml:space="preserve">Provision of RMMR Services </w:t>
      </w:r>
      <w:r w:rsidR="002C81B4">
        <w:t>by an</w:t>
      </w:r>
      <w:r>
        <w:t xml:space="preserve"> Accredited Pharmacist</w:t>
      </w:r>
      <w:bookmarkEnd w:id="27"/>
    </w:p>
    <w:p w14:paraId="3ABC3060" w14:textId="5362650F" w:rsidR="00EC6D5B" w:rsidRDefault="00FC3EF9" w:rsidP="002767D4">
      <w:pPr>
        <w:pStyle w:val="Heading3"/>
      </w:pPr>
      <w:r>
        <w:t>The Provider must ensure that all RMMR Services are provided by</w:t>
      </w:r>
      <w:r w:rsidR="00A00B37" w:rsidRPr="00A00B37">
        <w:t xml:space="preserve"> </w:t>
      </w:r>
      <w:r w:rsidR="00A00B37">
        <w:t>an Accredited Pharmacist who has a relationship with the Provider.</w:t>
      </w:r>
    </w:p>
    <w:p w14:paraId="200AEC94" w14:textId="77777777" w:rsidR="00BB2D16" w:rsidRDefault="00BB2D16" w:rsidP="00BB2D16">
      <w:pPr>
        <w:pStyle w:val="Heading2"/>
      </w:pPr>
      <w:r>
        <w:t xml:space="preserve">Notice to </w:t>
      </w:r>
      <w:r w:rsidR="00EA3401">
        <w:t>t</w:t>
      </w:r>
      <w:r w:rsidR="003F0A79">
        <w:t xml:space="preserve">he Pharmacy </w:t>
      </w:r>
      <w:r w:rsidR="0065631D">
        <w:t>Programs Administrator</w:t>
      </w:r>
    </w:p>
    <w:p w14:paraId="5E22ACFA" w14:textId="77777777" w:rsidR="00BB2D16" w:rsidRPr="00BB2D16" w:rsidRDefault="00BB2D16" w:rsidP="00BB2D16">
      <w:pPr>
        <w:pStyle w:val="IndentParaLevel1"/>
      </w:pPr>
      <w:r w:rsidRPr="00CA1AA8">
        <w:t xml:space="preserve">In the event that this Agreement is terminated, the Provider must give notice of the termination to </w:t>
      </w:r>
      <w:r w:rsidR="0065631D">
        <w:t>Pharmacy Programs Administrator</w:t>
      </w:r>
      <w:r w:rsidRPr="00CA1AA8">
        <w:t xml:space="preserve"> within 30 days of the termination date</w:t>
      </w:r>
      <w:r>
        <w:t>.</w:t>
      </w:r>
    </w:p>
    <w:p w14:paraId="7352CA09" w14:textId="77777777" w:rsidR="00905510" w:rsidRPr="007C712D" w:rsidRDefault="0065631D" w:rsidP="00DB7F87">
      <w:pPr>
        <w:pStyle w:val="Heading1"/>
      </w:pPr>
      <w:bookmarkStart w:id="28" w:name="_Toc7322857"/>
      <w:bookmarkStart w:id="29" w:name="_Ref7420353"/>
      <w:bookmarkStart w:id="30" w:name="_Toc43866353"/>
      <w:bookmarkStart w:id="31" w:name="_Ref107219801"/>
      <w:bookmarkStart w:id="32" w:name="_Toc152477039"/>
      <w:bookmarkStart w:id="33" w:name="_Toc534616848"/>
      <w:r>
        <w:t>Facility</w:t>
      </w:r>
      <w:r w:rsidR="00B2366C" w:rsidRPr="007C712D">
        <w:t xml:space="preserve"> Obligations</w:t>
      </w:r>
      <w:bookmarkEnd w:id="28"/>
      <w:bookmarkEnd w:id="29"/>
      <w:bookmarkEnd w:id="30"/>
      <w:bookmarkEnd w:id="31"/>
      <w:bookmarkEnd w:id="32"/>
      <w:bookmarkEnd w:id="33"/>
    </w:p>
    <w:p w14:paraId="4A1DA598" w14:textId="77777777" w:rsidR="00220648" w:rsidRPr="007C712D" w:rsidRDefault="005E3962" w:rsidP="00DB7F87">
      <w:pPr>
        <w:pStyle w:val="Heading3"/>
        <w:numPr>
          <w:ilvl w:val="0"/>
          <w:numId w:val="0"/>
        </w:numPr>
        <w:ind w:left="968"/>
      </w:pPr>
      <w:r w:rsidRPr="007C712D">
        <w:t xml:space="preserve">The </w:t>
      </w:r>
      <w:r w:rsidR="008A37DD">
        <w:t>Facility</w:t>
      </w:r>
      <w:r w:rsidR="0065631D">
        <w:t xml:space="preserve"> </w:t>
      </w:r>
      <w:r w:rsidRPr="007C712D">
        <w:t>must</w:t>
      </w:r>
      <w:r w:rsidR="00220648" w:rsidRPr="007C712D">
        <w:t>, during the Term:</w:t>
      </w:r>
    </w:p>
    <w:p w14:paraId="6E668877" w14:textId="1F538424" w:rsidR="002B34D2" w:rsidRPr="007C712D" w:rsidRDefault="00BA454D" w:rsidP="001E52C9">
      <w:pPr>
        <w:pStyle w:val="Heading3"/>
        <w:tabs>
          <w:tab w:val="clear" w:pos="1938"/>
          <w:tab w:val="num" w:pos="1918"/>
        </w:tabs>
        <w:ind w:left="1932" w:hanging="964"/>
      </w:pPr>
      <w:bookmarkStart w:id="34" w:name="_Ref289197525"/>
      <w:r>
        <w:t>ensure that</w:t>
      </w:r>
      <w:r w:rsidR="005E3962">
        <w:t xml:space="preserve"> </w:t>
      </w:r>
      <w:r w:rsidR="008D469D">
        <w:t>an</w:t>
      </w:r>
      <w:r w:rsidR="005E3962">
        <w:t xml:space="preserve"> Eligible Resident</w:t>
      </w:r>
      <w:r>
        <w:t xml:space="preserve"> ha</w:t>
      </w:r>
      <w:r w:rsidR="005E3962">
        <w:t>s consent</w:t>
      </w:r>
      <w:r>
        <w:t>ed</w:t>
      </w:r>
      <w:r w:rsidR="005E3962">
        <w:t xml:space="preserve"> to the making available of the Eligible Resident's</w:t>
      </w:r>
      <w:r w:rsidR="008D469D">
        <w:t xml:space="preserve"> health</w:t>
      </w:r>
      <w:r w:rsidR="005E3962">
        <w:t xml:space="preserve"> records to</w:t>
      </w:r>
      <w:r w:rsidR="00087562">
        <w:t>, and the use of those records by,</w:t>
      </w:r>
      <w:r w:rsidR="005E3962">
        <w:t xml:space="preserve"> the </w:t>
      </w:r>
      <w:r>
        <w:t>P</w:t>
      </w:r>
      <w:r w:rsidR="005E3962">
        <w:t xml:space="preserve">rovider </w:t>
      </w:r>
      <w:r w:rsidR="0065631D">
        <w:t xml:space="preserve">and the Pharmacy Programs Administrator </w:t>
      </w:r>
      <w:r w:rsidR="005E3962">
        <w:t xml:space="preserve">for the purpose of </w:t>
      </w:r>
      <w:r w:rsidR="776D32B4">
        <w:t>a</w:t>
      </w:r>
      <w:r w:rsidR="005E3962">
        <w:t xml:space="preserve"> RMMR </w:t>
      </w:r>
      <w:r>
        <w:t>S</w:t>
      </w:r>
      <w:r w:rsidR="005E3962">
        <w:t>ervice</w:t>
      </w:r>
      <w:r w:rsidR="008D469D">
        <w:t>, before an RMMR Service is provided to that Eligible Resident</w:t>
      </w:r>
      <w:r w:rsidR="00D80380">
        <w:t>;</w:t>
      </w:r>
      <w:bookmarkEnd w:id="34"/>
    </w:p>
    <w:p w14:paraId="6E8E2BAC" w14:textId="0BF2CC21" w:rsidR="00375D33" w:rsidRPr="007C712D" w:rsidRDefault="00D80380" w:rsidP="00DB7F87">
      <w:pPr>
        <w:pStyle w:val="Heading3"/>
      </w:pPr>
      <w:bookmarkStart w:id="35" w:name="_Ref289199146"/>
      <w:r w:rsidRPr="007C712D">
        <w:t>cooperate with the Provider</w:t>
      </w:r>
      <w:r w:rsidR="00126275" w:rsidRPr="007C712D">
        <w:t xml:space="preserve"> and</w:t>
      </w:r>
      <w:r w:rsidR="0050747B">
        <w:t xml:space="preserve"> their </w:t>
      </w:r>
      <w:r w:rsidR="00126275" w:rsidRPr="007C712D">
        <w:t xml:space="preserve">Accredited </w:t>
      </w:r>
      <w:r w:rsidR="00A251E7" w:rsidRPr="007C712D">
        <w:t>Pharmacist</w:t>
      </w:r>
      <w:r w:rsidR="0050747B">
        <w:t>/s</w:t>
      </w:r>
      <w:r w:rsidRPr="007C712D">
        <w:t xml:space="preserve">, </w:t>
      </w:r>
      <w:r w:rsidR="00176B0C" w:rsidRPr="007C712D">
        <w:t>including by</w:t>
      </w:r>
      <w:r w:rsidRPr="007C712D">
        <w:t xml:space="preserve"> </w:t>
      </w:r>
      <w:r w:rsidR="00375D33" w:rsidRPr="007C712D">
        <w:t>provid</w:t>
      </w:r>
      <w:r w:rsidR="00176B0C" w:rsidRPr="007C712D">
        <w:t>ing</w:t>
      </w:r>
      <w:r w:rsidR="00375D33" w:rsidRPr="007C712D">
        <w:t xml:space="preserve"> the Provider </w:t>
      </w:r>
      <w:r w:rsidR="00126275" w:rsidRPr="007C712D">
        <w:t xml:space="preserve">and </w:t>
      </w:r>
      <w:r w:rsidR="0050747B">
        <w:t>thei</w:t>
      </w:r>
      <w:r w:rsidR="0061682A">
        <w:t xml:space="preserve">r </w:t>
      </w:r>
      <w:r w:rsidR="00126275" w:rsidRPr="007C712D">
        <w:t>Accredited Pharmacist</w:t>
      </w:r>
      <w:r w:rsidR="0050747B">
        <w:t>/s</w:t>
      </w:r>
      <w:r w:rsidR="00126275" w:rsidRPr="007C712D">
        <w:t xml:space="preserve"> </w:t>
      </w:r>
      <w:r w:rsidR="00375D33" w:rsidRPr="007C712D">
        <w:t>with access to</w:t>
      </w:r>
      <w:r w:rsidR="00176B0C" w:rsidRPr="007C712D">
        <w:t xml:space="preserve"> the following</w:t>
      </w:r>
      <w:r w:rsidR="00375D33" w:rsidRPr="007C712D">
        <w:t xml:space="preserve"> when reasonably required by the Provider</w:t>
      </w:r>
      <w:r w:rsidR="00126275" w:rsidRPr="007C712D">
        <w:t xml:space="preserve"> or </w:t>
      </w:r>
      <w:r w:rsidR="0050747B">
        <w:t>their</w:t>
      </w:r>
      <w:r w:rsidR="00126275" w:rsidRPr="007C712D">
        <w:t xml:space="preserve"> Accredited Pharmacist</w:t>
      </w:r>
      <w:r w:rsidR="0050747B">
        <w:t>/s</w:t>
      </w:r>
      <w:r w:rsidRPr="007C712D">
        <w:t>,</w:t>
      </w:r>
      <w:r w:rsidR="00375D33" w:rsidRPr="007C712D">
        <w:t xml:space="preserve"> for the purpose of </w:t>
      </w:r>
      <w:r w:rsidRPr="007C712D">
        <w:t xml:space="preserve">the Provider </w:t>
      </w:r>
      <w:r w:rsidR="00126275" w:rsidRPr="007C712D">
        <w:t>or Accredited Pharmacist</w:t>
      </w:r>
      <w:r w:rsidR="0061682A">
        <w:t>/s</w:t>
      </w:r>
      <w:r w:rsidR="00126275" w:rsidRPr="007C712D">
        <w:t xml:space="preserve"> </w:t>
      </w:r>
      <w:r w:rsidRPr="007C712D">
        <w:t xml:space="preserve">making available and </w:t>
      </w:r>
      <w:r w:rsidR="00375D33" w:rsidRPr="007C712D">
        <w:t>providing an RMMR Service:</w:t>
      </w:r>
      <w:bookmarkEnd w:id="35"/>
    </w:p>
    <w:p w14:paraId="5F2E5BCB" w14:textId="77777777" w:rsidR="00375D33" w:rsidRPr="007C712D" w:rsidRDefault="00375D33" w:rsidP="00DB7F87">
      <w:pPr>
        <w:pStyle w:val="Heading4"/>
      </w:pPr>
      <w:r>
        <w:t>the Eligible Resident;</w:t>
      </w:r>
    </w:p>
    <w:p w14:paraId="108473C2" w14:textId="77777777" w:rsidR="00D80380" w:rsidRPr="007C712D" w:rsidRDefault="00D80380" w:rsidP="00DB7F87">
      <w:pPr>
        <w:pStyle w:val="Heading4"/>
      </w:pPr>
      <w:r>
        <w:t>the records of the Eligible Resident;</w:t>
      </w:r>
    </w:p>
    <w:p w14:paraId="44599A5D" w14:textId="77777777" w:rsidR="00375D33" w:rsidRPr="007C712D" w:rsidRDefault="00375D33" w:rsidP="00DB7F87">
      <w:pPr>
        <w:pStyle w:val="Heading4"/>
      </w:pPr>
      <w:r>
        <w:t xml:space="preserve">the </w:t>
      </w:r>
      <w:r w:rsidR="00EE23CE">
        <w:t>Facility</w:t>
      </w:r>
      <w:r>
        <w:t>’s premises, and a room on those premises that is suitable for the conduct of the RMMR Service</w:t>
      </w:r>
      <w:r w:rsidR="00256F86">
        <w:t>;</w:t>
      </w:r>
      <w:r>
        <w:t xml:space="preserve"> and</w:t>
      </w:r>
    </w:p>
    <w:p w14:paraId="3C83C72A" w14:textId="77777777" w:rsidR="00375D33" w:rsidRPr="007C712D" w:rsidRDefault="00D80380" w:rsidP="00DB7F87">
      <w:pPr>
        <w:pStyle w:val="Heading4"/>
      </w:pPr>
      <w:r>
        <w:t xml:space="preserve">the </w:t>
      </w:r>
      <w:r w:rsidR="00375D33">
        <w:t xml:space="preserve">staff of the </w:t>
      </w:r>
      <w:r w:rsidR="00EE23CE">
        <w:t>Facility</w:t>
      </w:r>
      <w:r w:rsidR="00375D33">
        <w:t xml:space="preserve"> who attend the Eligible Resident</w:t>
      </w:r>
      <w:r>
        <w:t>;</w:t>
      </w:r>
    </w:p>
    <w:p w14:paraId="267C66E2" w14:textId="7C8DC223" w:rsidR="00256F86" w:rsidRDefault="00256F86" w:rsidP="00DB7F87">
      <w:pPr>
        <w:pStyle w:val="Heading3"/>
      </w:pPr>
      <w:r w:rsidRPr="007C712D">
        <w:lastRenderedPageBreak/>
        <w:t xml:space="preserve">comply with all applicable workplace health and safety laws, and use all reasonable endeavours to ensure the </w:t>
      </w:r>
      <w:r w:rsidR="00EE23CE">
        <w:t>Facility</w:t>
      </w:r>
      <w:r w:rsidRPr="007C712D">
        <w:t>’s premises are safe for the Provider</w:t>
      </w:r>
      <w:r w:rsidR="00126275" w:rsidRPr="007C712D">
        <w:t>, Accredited Pharmacists,</w:t>
      </w:r>
      <w:r w:rsidRPr="007C712D">
        <w:t xml:space="preserve"> </w:t>
      </w:r>
      <w:r w:rsidR="00126275" w:rsidRPr="007C712D">
        <w:t>and</w:t>
      </w:r>
      <w:r w:rsidRPr="007C712D">
        <w:t xml:space="preserve"> </w:t>
      </w:r>
      <w:r w:rsidR="00126275" w:rsidRPr="007C712D">
        <w:t>the Provider’s other</w:t>
      </w:r>
      <w:r w:rsidRPr="007C712D">
        <w:t xml:space="preserve"> personnel to work in</w:t>
      </w:r>
      <w:r w:rsidR="00220648" w:rsidRPr="007C712D">
        <w:t>;</w:t>
      </w:r>
    </w:p>
    <w:p w14:paraId="0D83B0AA" w14:textId="7C25398F" w:rsidR="001D159A" w:rsidRPr="007C712D" w:rsidRDefault="001D159A" w:rsidP="00DB7F87">
      <w:pPr>
        <w:pStyle w:val="Heading3"/>
      </w:pPr>
      <w:bookmarkStart w:id="36" w:name="_Ref290557442"/>
      <w:r w:rsidRPr="007C712D">
        <w:t>comply with</w:t>
      </w:r>
      <w:r>
        <w:t xml:space="preserve">, and ensure that the Provider and </w:t>
      </w:r>
      <w:r w:rsidR="00D36E2D">
        <w:t>their</w:t>
      </w:r>
      <w:r>
        <w:t xml:space="preserve"> Accredited Pharmacist</w:t>
      </w:r>
      <w:r w:rsidR="00D36E2D">
        <w:t>/s</w:t>
      </w:r>
      <w:r>
        <w:t xml:space="preserve"> </w:t>
      </w:r>
      <w:r w:rsidR="00D36E2D">
        <w:t>are</w:t>
      </w:r>
      <w:r>
        <w:t xml:space="preserve"> made aware of,</w:t>
      </w:r>
      <w:r w:rsidRPr="007C712D">
        <w:t xml:space="preserve"> any Principles made under section 96-1 the </w:t>
      </w:r>
      <w:r w:rsidRPr="007C712D">
        <w:rPr>
          <w:i/>
        </w:rPr>
        <w:t xml:space="preserve">Aged Care Act 1997 </w:t>
      </w:r>
      <w:r w:rsidRPr="007C712D">
        <w:t>(</w:t>
      </w:r>
      <w:proofErr w:type="spellStart"/>
      <w:r w:rsidRPr="007C712D">
        <w:t>Cth</w:t>
      </w:r>
      <w:proofErr w:type="spellEnd"/>
      <w:r w:rsidRPr="007C712D">
        <w:t xml:space="preserve">) that are relevant to </w:t>
      </w:r>
      <w:r>
        <w:t>the</w:t>
      </w:r>
      <w:r w:rsidRPr="007C712D">
        <w:t xml:space="preserve"> part</w:t>
      </w:r>
      <w:r>
        <w:t>ies’</w:t>
      </w:r>
      <w:r w:rsidRPr="007C712D">
        <w:t xml:space="preserve"> performance of this Agreement</w:t>
      </w:r>
      <w:r>
        <w:t>;</w:t>
      </w:r>
      <w:bookmarkEnd w:id="36"/>
    </w:p>
    <w:p w14:paraId="101D24F4" w14:textId="77777777" w:rsidR="00A16E0D" w:rsidRPr="007C712D" w:rsidRDefault="00AF752C" w:rsidP="00DB7F87">
      <w:pPr>
        <w:pStyle w:val="Heading3"/>
      </w:pPr>
      <w:r>
        <w:t>keep a record</w:t>
      </w:r>
      <w:r w:rsidR="00375D33" w:rsidRPr="007C712D">
        <w:t xml:space="preserve"> of the recommendations of </w:t>
      </w:r>
      <w:r w:rsidR="00220648" w:rsidRPr="007C712D">
        <w:t>a</w:t>
      </w:r>
      <w:r>
        <w:t>ll</w:t>
      </w:r>
      <w:r w:rsidR="00220648" w:rsidRPr="007C712D">
        <w:t xml:space="preserve"> </w:t>
      </w:r>
      <w:r w:rsidR="00375D33" w:rsidRPr="007C712D">
        <w:t>report</w:t>
      </w:r>
      <w:r>
        <w:t>s</w:t>
      </w:r>
      <w:r w:rsidR="00375D33" w:rsidRPr="007C712D">
        <w:t xml:space="preserve"> provided by the Provider under clause </w:t>
      </w:r>
      <w:r w:rsidR="00AD3938" w:rsidRPr="007C712D">
        <w:fldChar w:fldCharType="begin"/>
      </w:r>
      <w:r w:rsidR="00AD3938" w:rsidRPr="007C712D">
        <w:instrText xml:space="preserve"> REF _Ref289193458 \r \h </w:instrText>
      </w:r>
      <w:r w:rsidR="00AD3938" w:rsidRPr="007C712D">
        <w:fldChar w:fldCharType="separate"/>
      </w:r>
      <w:r w:rsidR="00D57C6F">
        <w:t>2.2(b)</w:t>
      </w:r>
      <w:r w:rsidR="00AD3938" w:rsidRPr="007C712D">
        <w:fldChar w:fldCharType="end"/>
      </w:r>
      <w:r w:rsidR="00220648" w:rsidRPr="007C712D">
        <w:t>;</w:t>
      </w:r>
    </w:p>
    <w:p w14:paraId="491F6B26" w14:textId="25861F90" w:rsidR="00161A62" w:rsidRPr="007C712D" w:rsidRDefault="00375D33" w:rsidP="00DB7F87">
      <w:pPr>
        <w:pStyle w:val="Heading3"/>
      </w:pPr>
      <w:bookmarkStart w:id="37" w:name="_Ref289198254"/>
      <w:r w:rsidRPr="007C712D">
        <w:t xml:space="preserve">notify the Provider of the names of any new Eligible Residents </w:t>
      </w:r>
      <w:r w:rsidR="00F131AC">
        <w:t>and the</w:t>
      </w:r>
      <w:r w:rsidR="004609A3">
        <w:t xml:space="preserve"> Eligible Resident’s</w:t>
      </w:r>
      <w:r w:rsidR="00F131AC">
        <w:t xml:space="preserve"> GP</w:t>
      </w:r>
      <w:r w:rsidR="0061682A">
        <w:t xml:space="preserve"> and other relevant Medical Practitioners</w:t>
      </w:r>
      <w:r w:rsidR="00F131AC">
        <w:t xml:space="preserve"> </w:t>
      </w:r>
      <w:r w:rsidRPr="007C712D">
        <w:t xml:space="preserve">within 4 weeks after their arrival at the </w:t>
      </w:r>
      <w:r w:rsidR="00EE23CE">
        <w:t>Facility</w:t>
      </w:r>
      <w:r w:rsidR="00D80380" w:rsidRPr="007C712D">
        <w:t>;</w:t>
      </w:r>
      <w:bookmarkEnd w:id="37"/>
    </w:p>
    <w:p w14:paraId="555E67B8" w14:textId="77777777" w:rsidR="00004DFC" w:rsidRPr="007C712D" w:rsidRDefault="00290315" w:rsidP="00DB7F87">
      <w:pPr>
        <w:pStyle w:val="Heading3"/>
        <w:rPr>
          <w:b/>
          <w:i/>
        </w:rPr>
      </w:pPr>
      <w:r w:rsidRPr="007C712D">
        <w:t>inform all Eligible Residents of the availability of</w:t>
      </w:r>
      <w:r w:rsidR="00161A62" w:rsidRPr="007C712D">
        <w:t xml:space="preserve"> the RMMR Services; </w:t>
      </w:r>
      <w:r w:rsidR="00D80380" w:rsidRPr="007C712D">
        <w:t>and</w:t>
      </w:r>
    </w:p>
    <w:p w14:paraId="21BDF2A9" w14:textId="77777777" w:rsidR="00E120DE" w:rsidRPr="007C712D" w:rsidRDefault="00512969" w:rsidP="001D159A">
      <w:pPr>
        <w:pStyle w:val="Heading3"/>
        <w:rPr>
          <w:szCs w:val="22"/>
        </w:rPr>
      </w:pPr>
      <w:r w:rsidRPr="007C712D">
        <w:t>provide any assistance reasonably required by the Provider for the purpose of making a Claim for Payment</w:t>
      </w:r>
    </w:p>
    <w:p w14:paraId="0F12F7B1" w14:textId="77777777" w:rsidR="005D75C5" w:rsidRPr="007C712D" w:rsidRDefault="000C4E54" w:rsidP="00CB4A57">
      <w:pPr>
        <w:pStyle w:val="Heading1"/>
      </w:pPr>
      <w:bookmarkStart w:id="38" w:name="_Toc534616849"/>
      <w:bookmarkStart w:id="39" w:name="_Toc152477040"/>
      <w:bookmarkStart w:id="40" w:name="_Toc7322859"/>
      <w:r w:rsidRPr="007C712D">
        <w:t>Mutual obligations</w:t>
      </w:r>
      <w:bookmarkEnd w:id="38"/>
    </w:p>
    <w:p w14:paraId="65B500EA" w14:textId="77777777" w:rsidR="002A2676" w:rsidRPr="007C712D" w:rsidRDefault="00787893" w:rsidP="00B35E51">
      <w:pPr>
        <w:pStyle w:val="Heading3"/>
      </w:pPr>
      <w:bookmarkStart w:id="41" w:name="_Ref289197507"/>
      <w:r w:rsidRPr="007C712D">
        <w:t xml:space="preserve">Both </w:t>
      </w:r>
      <w:r w:rsidR="002044C2" w:rsidRPr="007C712D">
        <w:t>p</w:t>
      </w:r>
      <w:r w:rsidRPr="007C712D">
        <w:t xml:space="preserve">arties </w:t>
      </w:r>
      <w:r w:rsidR="002A2676" w:rsidRPr="007C712D">
        <w:t xml:space="preserve">must </w:t>
      </w:r>
      <w:r w:rsidR="00934FC0" w:rsidRPr="007C712D">
        <w:t xml:space="preserve">comply with the provisions of the </w:t>
      </w:r>
      <w:r w:rsidR="00934FC0" w:rsidRPr="007C712D">
        <w:rPr>
          <w:i/>
        </w:rPr>
        <w:t xml:space="preserve">Privacy Act </w:t>
      </w:r>
      <w:r w:rsidR="000C6223" w:rsidRPr="007C712D">
        <w:rPr>
          <w:i/>
        </w:rPr>
        <w:t>1988</w:t>
      </w:r>
      <w:r w:rsidR="000C6223" w:rsidRPr="007C712D">
        <w:t xml:space="preserve"> </w:t>
      </w:r>
      <w:r w:rsidR="002A2676" w:rsidRPr="007C712D">
        <w:t>(</w:t>
      </w:r>
      <w:proofErr w:type="spellStart"/>
      <w:r w:rsidR="002A2676" w:rsidRPr="007C712D">
        <w:t>Cth</w:t>
      </w:r>
      <w:proofErr w:type="spellEnd"/>
      <w:r w:rsidR="002A2676" w:rsidRPr="007C712D">
        <w:t>)</w:t>
      </w:r>
      <w:r w:rsidR="00087562">
        <w:t xml:space="preserve"> and the </w:t>
      </w:r>
      <w:r w:rsidR="00087562" w:rsidRPr="00087562">
        <w:rPr>
          <w:i/>
        </w:rPr>
        <w:t>Healthcare Identifiers Act 2010</w:t>
      </w:r>
      <w:r w:rsidR="00087562">
        <w:t xml:space="preserve"> (</w:t>
      </w:r>
      <w:proofErr w:type="spellStart"/>
      <w:r w:rsidR="00087562">
        <w:t>Cth</w:t>
      </w:r>
      <w:proofErr w:type="spellEnd"/>
      <w:r w:rsidR="00087562">
        <w:t>)</w:t>
      </w:r>
      <w:r w:rsidR="002A2676" w:rsidRPr="007C712D">
        <w:t>.</w:t>
      </w:r>
      <w:bookmarkEnd w:id="41"/>
      <w:r w:rsidR="00CD1138" w:rsidRPr="007C712D">
        <w:t xml:space="preserve">  The parties are not required to do anything under this Agreement to the extent that it would breach the </w:t>
      </w:r>
      <w:r w:rsidR="00CD1138" w:rsidRPr="007C712D">
        <w:rPr>
          <w:i/>
        </w:rPr>
        <w:t>Privacy Act</w:t>
      </w:r>
      <w:r w:rsidR="00087562">
        <w:rPr>
          <w:i/>
        </w:rPr>
        <w:t xml:space="preserve"> </w:t>
      </w:r>
      <w:r w:rsidR="00087562" w:rsidRPr="00087562">
        <w:t>or the</w:t>
      </w:r>
      <w:r w:rsidR="00087562">
        <w:rPr>
          <w:i/>
        </w:rPr>
        <w:t xml:space="preserve"> Healthcare Identifiers Act</w:t>
      </w:r>
      <w:r w:rsidR="00CD1138" w:rsidRPr="007C712D">
        <w:t>.</w:t>
      </w:r>
    </w:p>
    <w:p w14:paraId="6BF0F303" w14:textId="77777777" w:rsidR="000C4E54" w:rsidRPr="007C712D" w:rsidRDefault="00B254AE" w:rsidP="00B35E51">
      <w:pPr>
        <w:pStyle w:val="Heading3"/>
        <w:rPr>
          <w:szCs w:val="24"/>
        </w:rPr>
      </w:pPr>
      <w:r w:rsidRPr="007C712D">
        <w:t>The parties must act reasonably in attempting to agree on a mutually convenient time for an RMMR Service.</w:t>
      </w:r>
    </w:p>
    <w:p w14:paraId="15A7AA69" w14:textId="655DA2BD" w:rsidR="002E45BB" w:rsidRPr="007C712D" w:rsidRDefault="002F646A" w:rsidP="00CB4A57">
      <w:pPr>
        <w:pStyle w:val="Heading1"/>
      </w:pPr>
      <w:bookmarkStart w:id="42" w:name="_Toc534616850"/>
      <w:r>
        <w:t>Remuneration</w:t>
      </w:r>
      <w:r w:rsidR="00176B0C">
        <w:t xml:space="preserve"> </w:t>
      </w:r>
      <w:bookmarkEnd w:id="39"/>
      <w:bookmarkEnd w:id="42"/>
    </w:p>
    <w:p w14:paraId="5C413C69" w14:textId="2ADDAC9F" w:rsidR="00B54303" w:rsidRPr="007C712D" w:rsidRDefault="00050611" w:rsidP="00CB4A57">
      <w:pPr>
        <w:pStyle w:val="Heading3"/>
      </w:pPr>
      <w:r w:rsidRPr="00512969">
        <w:t xml:space="preserve">The Provider </w:t>
      </w:r>
      <w:r w:rsidR="003E5C8A" w:rsidRPr="00512969">
        <w:t xml:space="preserve">and any Accredited Pharmacist </w:t>
      </w:r>
      <w:r w:rsidRPr="00512969">
        <w:t xml:space="preserve">must </w:t>
      </w:r>
      <w:r w:rsidR="001065BF" w:rsidRPr="00512969">
        <w:t xml:space="preserve">not charge the </w:t>
      </w:r>
      <w:r w:rsidR="00EE23CE">
        <w:t>Facility</w:t>
      </w:r>
      <w:r w:rsidR="001065BF" w:rsidRPr="00512969">
        <w:t xml:space="preserve"> or any Eligible Resident, and the </w:t>
      </w:r>
      <w:r w:rsidR="00EE23CE">
        <w:t>Facility</w:t>
      </w:r>
      <w:r w:rsidR="001065BF" w:rsidRPr="00512969">
        <w:t xml:space="preserve"> is not required to pay the Provider</w:t>
      </w:r>
      <w:r w:rsidR="003E5C8A" w:rsidRPr="00512969">
        <w:t xml:space="preserve"> or an Accredited Pharmacist</w:t>
      </w:r>
      <w:r w:rsidR="001065BF" w:rsidRPr="00512969">
        <w:t>,</w:t>
      </w:r>
      <w:r w:rsidRPr="00512969">
        <w:t xml:space="preserve"> for the provision</w:t>
      </w:r>
      <w:r w:rsidRPr="007C712D">
        <w:t xml:space="preserve"> of RMMR Services</w:t>
      </w:r>
      <w:r w:rsidR="006D6D8C" w:rsidRPr="007C712D">
        <w:t>.</w:t>
      </w:r>
    </w:p>
    <w:p w14:paraId="4DB75FCF" w14:textId="77777777" w:rsidR="003E5C8A" w:rsidRPr="007C712D" w:rsidRDefault="003E5C8A" w:rsidP="00CB4A57">
      <w:pPr>
        <w:pStyle w:val="Heading3"/>
      </w:pPr>
      <w:r w:rsidRPr="007C712D">
        <w:t>The Provider must ensure that all Claims for Payment are true, correct and not misleading.</w:t>
      </w:r>
    </w:p>
    <w:p w14:paraId="473188E7" w14:textId="77777777" w:rsidR="002E45BB" w:rsidRPr="007C712D" w:rsidRDefault="002F646A" w:rsidP="00913FDB">
      <w:pPr>
        <w:pStyle w:val="Heading1"/>
      </w:pPr>
      <w:bookmarkStart w:id="43" w:name="_Toc152477041"/>
      <w:bookmarkStart w:id="44" w:name="_Ref290566912"/>
      <w:bookmarkStart w:id="45" w:name="_Toc534616851"/>
      <w:r w:rsidRPr="007C712D">
        <w:t>Termination</w:t>
      </w:r>
      <w:bookmarkEnd w:id="43"/>
      <w:bookmarkEnd w:id="44"/>
      <w:bookmarkEnd w:id="45"/>
    </w:p>
    <w:p w14:paraId="525DEFA4" w14:textId="77777777" w:rsidR="00050611" w:rsidRPr="007C712D" w:rsidRDefault="00050611" w:rsidP="00913FDB">
      <w:pPr>
        <w:pStyle w:val="Heading3"/>
        <w:numPr>
          <w:ilvl w:val="0"/>
          <w:numId w:val="0"/>
        </w:numPr>
        <w:ind w:left="968"/>
      </w:pPr>
      <w:r w:rsidRPr="007C712D">
        <w:t xml:space="preserve">Either </w:t>
      </w:r>
      <w:r w:rsidR="00493463" w:rsidRPr="007C712D">
        <w:t>p</w:t>
      </w:r>
      <w:r w:rsidR="00206EDC" w:rsidRPr="007C712D">
        <w:t>arty</w:t>
      </w:r>
      <w:r w:rsidRPr="007C712D">
        <w:t xml:space="preserve"> may terminate this Agreement at any time during the Term by giving 30 days</w:t>
      </w:r>
      <w:r w:rsidR="00493463" w:rsidRPr="007C712D">
        <w:t>’</w:t>
      </w:r>
      <w:r w:rsidRPr="007C712D">
        <w:t xml:space="preserve"> notice in writing to the other </w:t>
      </w:r>
      <w:r w:rsidR="00493463" w:rsidRPr="007C712D">
        <w:t>p</w:t>
      </w:r>
      <w:r w:rsidR="00206EDC" w:rsidRPr="007C712D">
        <w:t>arty</w:t>
      </w:r>
      <w:r w:rsidRPr="007C712D">
        <w:t>.</w:t>
      </w:r>
    </w:p>
    <w:p w14:paraId="78BF4BBA" w14:textId="77777777" w:rsidR="005D75C5" w:rsidRPr="007C712D" w:rsidRDefault="005D75C5" w:rsidP="00913FDB">
      <w:pPr>
        <w:pStyle w:val="Heading1"/>
      </w:pPr>
      <w:bookmarkStart w:id="46" w:name="_Toc108943394"/>
      <w:bookmarkStart w:id="47" w:name="_Toc108943562"/>
      <w:bookmarkStart w:id="48" w:name="_Toc108950194"/>
      <w:bookmarkStart w:id="49" w:name="_Toc108950340"/>
      <w:bookmarkStart w:id="50" w:name="_Ref20127257"/>
      <w:bookmarkStart w:id="51" w:name="_Toc43866444"/>
      <w:bookmarkStart w:id="52" w:name="_Toc152477048"/>
      <w:bookmarkStart w:id="53" w:name="_Toc534616852"/>
      <w:bookmarkStart w:id="54" w:name="_Toc7322890"/>
      <w:bookmarkStart w:id="55" w:name="_Ref7420626"/>
      <w:bookmarkStart w:id="56" w:name="_Ref7420691"/>
      <w:bookmarkStart w:id="57" w:name="_Ref7420712"/>
      <w:bookmarkStart w:id="58" w:name="_Toc43866410"/>
      <w:bookmarkStart w:id="59" w:name="_Ref107227885"/>
      <w:bookmarkStart w:id="60" w:name="_Toc152477042"/>
      <w:bookmarkStart w:id="61" w:name="_Toc7322882"/>
      <w:bookmarkEnd w:id="40"/>
      <w:bookmarkEnd w:id="46"/>
      <w:bookmarkEnd w:id="47"/>
      <w:bookmarkEnd w:id="48"/>
      <w:bookmarkEnd w:id="49"/>
      <w:r w:rsidRPr="007C712D">
        <w:t>Confidential Information</w:t>
      </w:r>
      <w:bookmarkEnd w:id="50"/>
      <w:bookmarkEnd w:id="51"/>
      <w:bookmarkEnd w:id="52"/>
      <w:bookmarkEnd w:id="53"/>
    </w:p>
    <w:p w14:paraId="5DC92703" w14:textId="77777777" w:rsidR="005D75C5" w:rsidRPr="007C712D" w:rsidRDefault="00176B0C" w:rsidP="00913FDB">
      <w:pPr>
        <w:pStyle w:val="Heading3"/>
        <w:numPr>
          <w:ilvl w:val="0"/>
          <w:numId w:val="0"/>
        </w:numPr>
        <w:ind w:left="968"/>
      </w:pPr>
      <w:r w:rsidRPr="007C712D">
        <w:t>E</w:t>
      </w:r>
      <w:r w:rsidR="005D75C5" w:rsidRPr="007C712D">
        <w:t>ach Party, in relation to any Confidential Information</w:t>
      </w:r>
      <w:r w:rsidR="000030A2" w:rsidRPr="007C712D">
        <w:t xml:space="preserve"> of the other party</w:t>
      </w:r>
      <w:r w:rsidR="005D75C5" w:rsidRPr="007C712D">
        <w:t>:</w:t>
      </w:r>
    </w:p>
    <w:p w14:paraId="08EA9574" w14:textId="77777777" w:rsidR="005D75C5" w:rsidRPr="007C712D" w:rsidRDefault="005D75C5" w:rsidP="001E52C9">
      <w:pPr>
        <w:pStyle w:val="Heading3"/>
        <w:tabs>
          <w:tab w:val="clear" w:pos="1938"/>
          <w:tab w:val="num" w:pos="1918"/>
        </w:tabs>
        <w:ind w:left="1932" w:hanging="964"/>
      </w:pPr>
      <w:r w:rsidRPr="007C712D">
        <w:t>must, except to the extent that it is required by law or a court of competent jurisdiction to disclose that Confidential Information, keep it confidential and ensure that its employees, agents and contractors keep it confidential;</w:t>
      </w:r>
    </w:p>
    <w:p w14:paraId="2A74442E" w14:textId="77777777" w:rsidR="005D75C5" w:rsidRPr="007C712D" w:rsidRDefault="005D75C5" w:rsidP="001E52C9">
      <w:pPr>
        <w:pStyle w:val="Heading3"/>
        <w:tabs>
          <w:tab w:val="clear" w:pos="1938"/>
          <w:tab w:val="num" w:pos="1918"/>
        </w:tabs>
        <w:ind w:left="1932" w:hanging="964"/>
      </w:pPr>
      <w:r w:rsidRPr="007C712D">
        <w:t>use it only for purposes relating to this Agreement; and</w:t>
      </w:r>
    </w:p>
    <w:p w14:paraId="496865A9" w14:textId="77777777" w:rsidR="005D75C5" w:rsidRPr="007C712D" w:rsidRDefault="005D75C5" w:rsidP="001E52C9">
      <w:pPr>
        <w:pStyle w:val="Heading3"/>
        <w:tabs>
          <w:tab w:val="clear" w:pos="1938"/>
          <w:tab w:val="num" w:pos="1918"/>
        </w:tabs>
        <w:ind w:left="1932" w:hanging="964"/>
      </w:pPr>
      <w:r w:rsidRPr="007C712D">
        <w:lastRenderedPageBreak/>
        <w:t xml:space="preserve">notify the other </w:t>
      </w:r>
      <w:r w:rsidR="00291421" w:rsidRPr="007C712D">
        <w:t>p</w:t>
      </w:r>
      <w:r w:rsidRPr="007C712D">
        <w:t xml:space="preserve">arty if that </w:t>
      </w:r>
      <w:r w:rsidR="00291421" w:rsidRPr="007C712D">
        <w:t>p</w:t>
      </w:r>
      <w:r w:rsidRPr="007C712D">
        <w:t>arty's Confidential Information is released, lost, stolen or there is a serious legal risk that it will lose its status as Confidential Information.</w:t>
      </w:r>
    </w:p>
    <w:p w14:paraId="4510F323" w14:textId="77777777" w:rsidR="002E45BB" w:rsidRPr="007C712D" w:rsidRDefault="002E45BB" w:rsidP="00254595">
      <w:pPr>
        <w:pStyle w:val="Heading1"/>
      </w:pPr>
      <w:bookmarkStart w:id="62" w:name="_Toc534616853"/>
      <w:r w:rsidRPr="007C712D">
        <w:t>Dispute resolution</w:t>
      </w:r>
      <w:bookmarkEnd w:id="54"/>
      <w:bookmarkEnd w:id="55"/>
      <w:bookmarkEnd w:id="56"/>
      <w:bookmarkEnd w:id="57"/>
      <w:bookmarkEnd w:id="58"/>
      <w:bookmarkEnd w:id="59"/>
      <w:bookmarkEnd w:id="60"/>
      <w:bookmarkEnd w:id="62"/>
    </w:p>
    <w:p w14:paraId="364C7163" w14:textId="77777777" w:rsidR="002E45BB" w:rsidRPr="007C712D" w:rsidRDefault="002E45BB" w:rsidP="001E52C9">
      <w:pPr>
        <w:pStyle w:val="Heading2"/>
        <w:ind w:left="966"/>
      </w:pPr>
      <w:bookmarkStart w:id="63" w:name="_Ref7438790"/>
      <w:bookmarkStart w:id="64" w:name="_Toc43866411"/>
      <w:bookmarkStart w:id="65" w:name="_Toc152477043"/>
      <w:r w:rsidRPr="007C712D">
        <w:t>Process for resolving disputes</w:t>
      </w:r>
      <w:bookmarkEnd w:id="63"/>
      <w:bookmarkEnd w:id="64"/>
      <w:bookmarkEnd w:id="65"/>
    </w:p>
    <w:p w14:paraId="2DA6BD7B" w14:textId="77777777" w:rsidR="002E45BB" w:rsidRPr="007C712D" w:rsidRDefault="002E45BB" w:rsidP="001F7147">
      <w:pPr>
        <w:pStyle w:val="IndentParaLevel1"/>
        <w:ind w:left="969" w:hanging="5"/>
      </w:pPr>
      <w:r w:rsidRPr="007C712D">
        <w:t xml:space="preserve">The </w:t>
      </w:r>
      <w:r w:rsidR="00E9283F" w:rsidRPr="007C712D">
        <w:t>p</w:t>
      </w:r>
      <w:r w:rsidR="00206EDC" w:rsidRPr="007C712D">
        <w:t>arties</w:t>
      </w:r>
      <w:r w:rsidRPr="007C712D">
        <w:t xml:space="preserve"> agree that any dispute arising during the course of this Agreement will be dealt with as follows:</w:t>
      </w:r>
    </w:p>
    <w:p w14:paraId="70BFDB57" w14:textId="77777777" w:rsidR="008132B4" w:rsidRPr="007C712D" w:rsidRDefault="002E45BB" w:rsidP="001E52C9">
      <w:pPr>
        <w:pStyle w:val="Heading3"/>
        <w:tabs>
          <w:tab w:val="clear" w:pos="1938"/>
          <w:tab w:val="num" w:pos="1918"/>
        </w:tabs>
        <w:ind w:left="1932" w:hanging="964"/>
      </w:pPr>
      <w:r w:rsidRPr="007C712D">
        <w:t xml:space="preserve">first, the </w:t>
      </w:r>
      <w:r w:rsidR="00E9283F" w:rsidRPr="007C712D">
        <w:t>p</w:t>
      </w:r>
      <w:r w:rsidRPr="007C712D">
        <w:t>arty claiming that there is a dispute will send to the other a notice setting out the nature of the dispute;</w:t>
      </w:r>
    </w:p>
    <w:p w14:paraId="0B4E99A3" w14:textId="77777777" w:rsidR="008132B4" w:rsidRPr="007C712D" w:rsidRDefault="002E45BB" w:rsidP="001E52C9">
      <w:pPr>
        <w:pStyle w:val="Heading3"/>
        <w:tabs>
          <w:tab w:val="clear" w:pos="1938"/>
          <w:tab w:val="num" w:pos="1918"/>
        </w:tabs>
        <w:ind w:left="1932" w:hanging="964"/>
      </w:pPr>
      <w:bookmarkStart w:id="66" w:name="_Ref290557944"/>
      <w:r w:rsidRPr="007C712D">
        <w:t xml:space="preserve">second, the </w:t>
      </w:r>
      <w:r w:rsidR="00291421" w:rsidRPr="007C712D">
        <w:t>p</w:t>
      </w:r>
      <w:r w:rsidRPr="007C712D">
        <w:t>arties will</w:t>
      </w:r>
      <w:r w:rsidR="00291421" w:rsidRPr="007C712D">
        <w:t xml:space="preserve"> meet within 10 </w:t>
      </w:r>
      <w:r w:rsidR="00E9283F" w:rsidRPr="007C712D">
        <w:t>Working Days after receipt of the notice to</w:t>
      </w:r>
      <w:r w:rsidRPr="007C712D">
        <w:t xml:space="preserve"> try to resolve the dispute by direct negotiation</w:t>
      </w:r>
      <w:r w:rsidR="00E9283F" w:rsidRPr="007C712D">
        <w:t xml:space="preserve">.  The representatives of the parties participating in the negotiations must </w:t>
      </w:r>
      <w:r w:rsidRPr="007C712D">
        <w:t xml:space="preserve">have authority to </w:t>
      </w:r>
      <w:r w:rsidR="00E9283F" w:rsidRPr="007C712D">
        <w:t>agree to a resolution on behalf of the relevant party</w:t>
      </w:r>
      <w:r w:rsidRPr="007C712D">
        <w:t>;</w:t>
      </w:r>
      <w:bookmarkEnd w:id="66"/>
    </w:p>
    <w:p w14:paraId="6168AD99" w14:textId="77777777" w:rsidR="00254595" w:rsidRPr="007C712D" w:rsidRDefault="00254595" w:rsidP="001E52C9">
      <w:pPr>
        <w:pStyle w:val="Heading3"/>
        <w:tabs>
          <w:tab w:val="clear" w:pos="1938"/>
          <w:tab w:val="num" w:pos="1918"/>
        </w:tabs>
        <w:ind w:left="1932" w:hanging="964"/>
      </w:pPr>
      <w:bookmarkStart w:id="67" w:name="_Ref289193401"/>
      <w:r w:rsidRPr="007C712D">
        <w:t>third, the Parties have 15 Working Days from the sending of the notice to reach a resolution; and</w:t>
      </w:r>
      <w:bookmarkEnd w:id="67"/>
    </w:p>
    <w:p w14:paraId="07D8A6F2" w14:textId="77777777" w:rsidR="002E45BB" w:rsidRPr="007C712D" w:rsidRDefault="001F7147" w:rsidP="001E52C9">
      <w:pPr>
        <w:pStyle w:val="Heading3"/>
        <w:tabs>
          <w:tab w:val="clear" w:pos="1938"/>
          <w:tab w:val="num" w:pos="1918"/>
        </w:tabs>
        <w:ind w:left="1932" w:hanging="964"/>
      </w:pPr>
      <w:r w:rsidRPr="007C712D">
        <w:t>l</w:t>
      </w:r>
      <w:r w:rsidR="002E45BB" w:rsidRPr="007C712D">
        <w:t>ast, if</w:t>
      </w:r>
      <w:r w:rsidR="00512969" w:rsidRPr="00512969">
        <w:t xml:space="preserve"> </w:t>
      </w:r>
      <w:r w:rsidR="00512969" w:rsidRPr="007C712D">
        <w:t>the parties do not resolve the dispute within 15 Working Days after they first meet under paragraph </w:t>
      </w:r>
      <w:r w:rsidR="00E80A28">
        <w:fldChar w:fldCharType="begin"/>
      </w:r>
      <w:r w:rsidR="00E80A28">
        <w:instrText xml:space="preserve"> REF _Ref290557944 \w \h </w:instrText>
      </w:r>
      <w:r w:rsidR="00E80A28">
        <w:fldChar w:fldCharType="separate"/>
      </w:r>
      <w:r w:rsidR="00D57C6F">
        <w:t>8.1(b)</w:t>
      </w:r>
      <w:r w:rsidR="00E80A28">
        <w:fldChar w:fldCharType="end"/>
      </w:r>
      <w:r w:rsidR="0064535B">
        <w:t>,</w:t>
      </w:r>
      <w:r w:rsidR="00512969" w:rsidRPr="00512969">
        <w:t xml:space="preserve"> </w:t>
      </w:r>
      <w:r w:rsidR="00512969" w:rsidRPr="007C712D">
        <w:t>then either Party may commence legal proceedings</w:t>
      </w:r>
      <w:r w:rsidR="00512969">
        <w:t>.</w:t>
      </w:r>
    </w:p>
    <w:p w14:paraId="1D8935A8" w14:textId="77777777" w:rsidR="002E45BB" w:rsidRPr="007C712D" w:rsidRDefault="002E45BB" w:rsidP="003B56C8">
      <w:pPr>
        <w:pStyle w:val="Heading1"/>
      </w:pPr>
      <w:bookmarkStart w:id="68" w:name="_Toc7322922"/>
      <w:bookmarkStart w:id="69" w:name="_Toc43866437"/>
      <w:bookmarkStart w:id="70" w:name="_Toc152477044"/>
      <w:bookmarkStart w:id="71" w:name="_Toc534616854"/>
      <w:bookmarkEnd w:id="61"/>
      <w:r w:rsidRPr="007C712D">
        <w:t>Notices</w:t>
      </w:r>
      <w:bookmarkEnd w:id="68"/>
      <w:bookmarkEnd w:id="69"/>
      <w:bookmarkEnd w:id="70"/>
      <w:bookmarkEnd w:id="71"/>
    </w:p>
    <w:p w14:paraId="33DC3A29" w14:textId="77777777" w:rsidR="002E45BB" w:rsidRPr="007C712D" w:rsidRDefault="002E45BB" w:rsidP="001E52C9">
      <w:pPr>
        <w:pStyle w:val="Heading2"/>
        <w:ind w:left="966"/>
      </w:pPr>
      <w:bookmarkStart w:id="72" w:name="_Toc43866438"/>
      <w:bookmarkStart w:id="73" w:name="_Toc152477045"/>
      <w:r w:rsidRPr="007C712D">
        <w:t>Giving of notices</w:t>
      </w:r>
      <w:bookmarkEnd w:id="72"/>
      <w:bookmarkEnd w:id="73"/>
    </w:p>
    <w:p w14:paraId="22AFFF5A" w14:textId="77777777" w:rsidR="005D236A" w:rsidRPr="007C712D" w:rsidRDefault="002E45BB" w:rsidP="00503F72">
      <w:pPr>
        <w:pStyle w:val="IndentParaLevel1"/>
      </w:pPr>
      <w:r w:rsidRPr="007C712D">
        <w:t>Any notice, request or other communication to be given under this Agreement is to be in writing and</w:t>
      </w:r>
      <w:r w:rsidR="00503F72" w:rsidRPr="007C712D">
        <w:t xml:space="preserve"> given to the other </w:t>
      </w:r>
      <w:r w:rsidR="00291421" w:rsidRPr="007C712D">
        <w:t>p</w:t>
      </w:r>
      <w:r w:rsidR="00206EDC" w:rsidRPr="007C712D">
        <w:t>arty</w:t>
      </w:r>
      <w:r w:rsidR="00503F72" w:rsidRPr="007C712D">
        <w:t xml:space="preserve"> at </w:t>
      </w:r>
      <w:r w:rsidRPr="007C712D">
        <w:t>the address</w:t>
      </w:r>
      <w:r w:rsidR="00600B7A" w:rsidRPr="007C712D">
        <w:t xml:space="preserve"> noted in this Agreement.</w:t>
      </w:r>
      <w:r w:rsidR="00503F72" w:rsidRPr="007C712D">
        <w:t xml:space="preserve"> </w:t>
      </w:r>
    </w:p>
    <w:p w14:paraId="54E3EBF9" w14:textId="77777777" w:rsidR="002E45BB" w:rsidRPr="007C712D" w:rsidRDefault="002E45BB" w:rsidP="001E52C9">
      <w:pPr>
        <w:pStyle w:val="Heading2"/>
        <w:ind w:left="966"/>
      </w:pPr>
      <w:bookmarkStart w:id="74" w:name="_Toc43866439"/>
      <w:bookmarkStart w:id="75" w:name="_Toc152477046"/>
      <w:r w:rsidRPr="007C712D">
        <w:t>Method by which notice may be given</w:t>
      </w:r>
      <w:bookmarkEnd w:id="74"/>
      <w:bookmarkEnd w:id="75"/>
    </w:p>
    <w:p w14:paraId="46E085D9" w14:textId="77777777" w:rsidR="00B26144" w:rsidRPr="007C712D" w:rsidRDefault="002E45BB" w:rsidP="00D11908">
      <w:pPr>
        <w:pStyle w:val="IndentParaLevel1"/>
      </w:pPr>
      <w:r w:rsidRPr="007C712D">
        <w:t xml:space="preserve">Any notice, request or other communication </w:t>
      </w:r>
      <w:r w:rsidR="00E9283F" w:rsidRPr="007C712D">
        <w:t>may</w:t>
      </w:r>
      <w:r w:rsidRPr="007C712D">
        <w:t xml:space="preserve"> be</w:t>
      </w:r>
      <w:r w:rsidR="00B26144" w:rsidRPr="007C712D">
        <w:t>:</w:t>
      </w:r>
      <w:r w:rsidRPr="007C712D">
        <w:t xml:space="preserve"> </w:t>
      </w:r>
    </w:p>
    <w:p w14:paraId="2E7BC03B" w14:textId="77777777" w:rsidR="00B26144" w:rsidRPr="007C712D" w:rsidRDefault="002E45BB" w:rsidP="003B56C8">
      <w:pPr>
        <w:pStyle w:val="Heading3"/>
      </w:pPr>
      <w:r w:rsidRPr="007C712D">
        <w:t>delivered by hand,</w:t>
      </w:r>
      <w:r w:rsidR="00B26144" w:rsidRPr="007C712D">
        <w:t xml:space="preserve"> or</w:t>
      </w:r>
      <w:r w:rsidRPr="007C712D">
        <w:t xml:space="preserve"> sent by pre-paid post</w:t>
      </w:r>
      <w:r w:rsidR="00B26144" w:rsidRPr="007C712D">
        <w:t>; or</w:t>
      </w:r>
    </w:p>
    <w:p w14:paraId="5C8A6E93" w14:textId="77777777" w:rsidR="002E45BB" w:rsidRPr="007C712D" w:rsidRDefault="00B26144" w:rsidP="003B56C8">
      <w:pPr>
        <w:pStyle w:val="Heading3"/>
        <w:rPr>
          <w:b/>
          <w:i/>
        </w:rPr>
      </w:pPr>
      <w:r w:rsidRPr="007C712D">
        <w:t xml:space="preserve">sent by </w:t>
      </w:r>
      <w:r w:rsidR="00E9283F" w:rsidRPr="007C712D">
        <w:t>email</w:t>
      </w:r>
      <w:r w:rsidR="002E45BB" w:rsidRPr="007C712D">
        <w:t xml:space="preserve"> or </w:t>
      </w:r>
      <w:r w:rsidR="00503F72" w:rsidRPr="007C712D">
        <w:t>facsimile</w:t>
      </w:r>
      <w:r w:rsidRPr="007C712D">
        <w:t>, unless a party has notified the other that they a</w:t>
      </w:r>
      <w:r w:rsidR="004C4C9E" w:rsidRPr="007C712D">
        <w:t>re not willing to accept notices, requests or communications</w:t>
      </w:r>
      <w:r w:rsidRPr="007C712D">
        <w:t xml:space="preserve"> in that way</w:t>
      </w:r>
      <w:r w:rsidR="00503F72" w:rsidRPr="007C712D">
        <w:t>.</w:t>
      </w:r>
    </w:p>
    <w:p w14:paraId="45C0E0C2" w14:textId="77777777" w:rsidR="002E45BB" w:rsidRPr="007C712D" w:rsidRDefault="002E45BB" w:rsidP="001E52C9">
      <w:pPr>
        <w:pStyle w:val="Heading2"/>
        <w:ind w:left="966"/>
      </w:pPr>
      <w:bookmarkStart w:id="76" w:name="_Toc43866440"/>
      <w:bookmarkStart w:id="77" w:name="_Toc152477047"/>
      <w:bookmarkStart w:id="78" w:name="_Toc7322925"/>
      <w:r w:rsidRPr="007C712D">
        <w:t>When notice is received</w:t>
      </w:r>
      <w:bookmarkEnd w:id="76"/>
      <w:bookmarkEnd w:id="77"/>
    </w:p>
    <w:p w14:paraId="137B46C6" w14:textId="77777777" w:rsidR="002E45BB" w:rsidRPr="007C712D" w:rsidRDefault="002E45BB" w:rsidP="00D11908">
      <w:pPr>
        <w:pStyle w:val="IndentParaLevel1"/>
      </w:pPr>
      <w:r w:rsidRPr="007C712D">
        <w:t>A notice, request or other communication will be deemed to be received:</w:t>
      </w:r>
      <w:bookmarkEnd w:id="78"/>
    </w:p>
    <w:p w14:paraId="7B56DAAA" w14:textId="77777777" w:rsidR="005D236A" w:rsidRPr="007C712D" w:rsidRDefault="002E45BB" w:rsidP="001E52C9">
      <w:pPr>
        <w:pStyle w:val="Heading3"/>
        <w:tabs>
          <w:tab w:val="clear" w:pos="1938"/>
          <w:tab w:val="num" w:pos="1918"/>
        </w:tabs>
        <w:ind w:left="1932" w:hanging="964"/>
      </w:pPr>
      <w:r w:rsidRPr="007C712D">
        <w:t>if delivered by hand, upon delivery;</w:t>
      </w:r>
    </w:p>
    <w:p w14:paraId="4E0FA990" w14:textId="77777777" w:rsidR="005D236A" w:rsidRPr="007C712D" w:rsidRDefault="002E45BB" w:rsidP="001E52C9">
      <w:pPr>
        <w:pStyle w:val="Heading3"/>
        <w:tabs>
          <w:tab w:val="clear" w:pos="1938"/>
          <w:tab w:val="num" w:pos="1918"/>
        </w:tabs>
        <w:ind w:left="1932" w:hanging="964"/>
      </w:pPr>
      <w:r w:rsidRPr="007C712D">
        <w:t>if sent by post</w:t>
      </w:r>
      <w:r w:rsidR="00B26144" w:rsidRPr="007C712D">
        <w:t>,</w:t>
      </w:r>
      <w:r w:rsidRPr="007C712D">
        <w:t xml:space="preserve"> 2 </w:t>
      </w:r>
      <w:r w:rsidR="005D1079" w:rsidRPr="007C712D">
        <w:t>Working</w:t>
      </w:r>
      <w:r w:rsidRPr="007C712D">
        <w:t xml:space="preserve"> </w:t>
      </w:r>
      <w:r w:rsidR="005D1079" w:rsidRPr="007C712D">
        <w:t xml:space="preserve">Days </w:t>
      </w:r>
      <w:r w:rsidRPr="007C712D">
        <w:t>after the date on which it was sent;</w:t>
      </w:r>
    </w:p>
    <w:p w14:paraId="49E8D241" w14:textId="77777777" w:rsidR="004C4C9E" w:rsidRPr="007C712D" w:rsidRDefault="004C4C9E" w:rsidP="001E52C9">
      <w:pPr>
        <w:pStyle w:val="Heading3"/>
        <w:tabs>
          <w:tab w:val="clear" w:pos="1938"/>
          <w:tab w:val="num" w:pos="1918"/>
        </w:tabs>
        <w:ind w:left="1932" w:hanging="964"/>
      </w:pPr>
      <w:r w:rsidRPr="007C712D">
        <w:t>if sent by email, on the Working Day after the day on which the email was sent, unless the sender receives an automated message that the email has not been delivered; and</w:t>
      </w:r>
    </w:p>
    <w:p w14:paraId="03D6D265" w14:textId="77777777" w:rsidR="002E45BB" w:rsidRPr="007C712D" w:rsidRDefault="002E45BB" w:rsidP="001E52C9">
      <w:pPr>
        <w:pStyle w:val="Heading3"/>
        <w:tabs>
          <w:tab w:val="clear" w:pos="1938"/>
          <w:tab w:val="num" w:pos="1918"/>
        </w:tabs>
        <w:ind w:left="1932" w:hanging="964"/>
      </w:pPr>
      <w:r w:rsidRPr="007C712D">
        <w:t xml:space="preserve">if </w:t>
      </w:r>
      <w:r w:rsidR="004C4C9E" w:rsidRPr="007C712D">
        <w:t>sent by facsimile, at the time shown in the transmission report as the time that the whole fax was sent.</w:t>
      </w:r>
    </w:p>
    <w:p w14:paraId="63522ACE" w14:textId="77777777" w:rsidR="0053477E" w:rsidRPr="007C712D" w:rsidRDefault="0053477E" w:rsidP="00A818D7">
      <w:pPr>
        <w:pStyle w:val="Heading3"/>
        <w:numPr>
          <w:ilvl w:val="0"/>
          <w:numId w:val="0"/>
        </w:numPr>
        <w:spacing w:after="120"/>
        <w:ind w:left="1311"/>
        <w:sectPr w:rsidR="0053477E" w:rsidRPr="007C712D" w:rsidSect="00CC3C00">
          <w:headerReference w:type="default" r:id="rId10"/>
          <w:footerReference w:type="even" r:id="rId11"/>
          <w:footerReference w:type="default" r:id="rId12"/>
          <w:endnotePr>
            <w:numFmt w:val="decimal"/>
          </w:endnotePr>
          <w:pgSz w:w="11909" w:h="16834" w:code="9"/>
          <w:pgMar w:top="1134" w:right="1134" w:bottom="899" w:left="1418" w:header="720" w:footer="74" w:gutter="0"/>
          <w:paperSrc w:first="7" w:other="7"/>
          <w:pgNumType w:start="1"/>
          <w:cols w:space="720"/>
          <w:noEndnote/>
          <w:titlePg/>
        </w:sectPr>
      </w:pPr>
    </w:p>
    <w:p w14:paraId="624110ED" w14:textId="77777777" w:rsidR="0053477E" w:rsidRPr="007B3FAD" w:rsidRDefault="00C52DB2" w:rsidP="0053477E">
      <w:pPr>
        <w:rPr>
          <w:rFonts w:ascii="Arial" w:hAnsi="Arial" w:cs="Arial"/>
        </w:rPr>
      </w:pPr>
      <w:bookmarkStart w:id="79" w:name="_Toc107230667"/>
      <w:bookmarkStart w:id="80" w:name="_Toc108499996"/>
      <w:r w:rsidRPr="007B3FAD">
        <w:rPr>
          <w:rFonts w:ascii="Arial" w:hAnsi="Arial" w:cs="Arial"/>
        </w:rPr>
        <w:lastRenderedPageBreak/>
        <w:t>S</w:t>
      </w:r>
      <w:r w:rsidR="002E45BB" w:rsidRPr="007B3FAD">
        <w:rPr>
          <w:rFonts w:ascii="Arial" w:hAnsi="Arial" w:cs="Arial"/>
        </w:rPr>
        <w:t>IGNED as a</w:t>
      </w:r>
      <w:r w:rsidR="0087543C" w:rsidRPr="007B3FAD">
        <w:rPr>
          <w:rFonts w:ascii="Arial" w:hAnsi="Arial" w:cs="Arial"/>
        </w:rPr>
        <w:t xml:space="preserve">n </w:t>
      </w:r>
      <w:r w:rsidR="003D4835" w:rsidRPr="007B3FAD">
        <w:rPr>
          <w:rFonts w:ascii="Arial" w:hAnsi="Arial" w:cs="Arial"/>
        </w:rPr>
        <w:t>a</w:t>
      </w:r>
      <w:r w:rsidR="0087543C" w:rsidRPr="007B3FAD">
        <w:rPr>
          <w:rFonts w:ascii="Arial" w:hAnsi="Arial" w:cs="Arial"/>
        </w:rPr>
        <w:t>greement</w:t>
      </w:r>
      <w:bookmarkEnd w:id="79"/>
      <w:bookmarkEnd w:id="80"/>
    </w:p>
    <w:p w14:paraId="75334A1B" w14:textId="77777777" w:rsidR="00192F4A" w:rsidRPr="007B3FAD" w:rsidRDefault="0053477E">
      <w:pPr>
        <w:divId w:val="1242980179"/>
        <w:rPr>
          <w:rFonts w:ascii="Arial" w:hAnsi="Arial" w:cs="Arial"/>
        </w:rPr>
      </w:pPr>
      <w:r w:rsidRPr="007B3FAD">
        <w:rPr>
          <w:rFonts w:ascii="Arial" w:hAnsi="Arial" w:cs="Arial"/>
          <w:b/>
        </w:rPr>
        <w:t>DATED</w:t>
      </w:r>
      <w:r w:rsidRPr="007B3FAD">
        <w:rPr>
          <w:rFonts w:ascii="Arial" w:hAnsi="Arial" w:cs="Arial"/>
        </w:rPr>
        <w:t>:  ________________________</w:t>
      </w:r>
    </w:p>
    <w:tbl>
      <w:tblPr>
        <w:tblW w:w="0" w:type="auto"/>
        <w:tblCellMar>
          <w:left w:w="107" w:type="dxa"/>
          <w:right w:w="107" w:type="dxa"/>
        </w:tblCellMar>
        <w:tblLook w:val="0000" w:firstRow="0" w:lastRow="0" w:firstColumn="0" w:lastColumn="0" w:noHBand="0" w:noVBand="0"/>
      </w:tblPr>
      <w:tblGrid>
        <w:gridCol w:w="3742"/>
        <w:gridCol w:w="567"/>
        <w:gridCol w:w="3742"/>
      </w:tblGrid>
      <w:tr w:rsidR="0033571A" w:rsidRPr="000A7738" w14:paraId="442C4FD2" w14:textId="77777777" w:rsidTr="000A7738">
        <w:trPr>
          <w:divId w:val="1242980179"/>
          <w:cantSplit/>
        </w:trPr>
        <w:tc>
          <w:tcPr>
            <w:tcW w:w="3742" w:type="dxa"/>
            <w:shd w:val="clear" w:color="auto" w:fill="auto"/>
          </w:tcPr>
          <w:p w14:paraId="4BAEF13C" w14:textId="77777777" w:rsidR="0033571A" w:rsidRPr="000A7738" w:rsidRDefault="0033571A" w:rsidP="0033571A">
            <w:pPr>
              <w:rPr>
                <w:rFonts w:ascii="Arial" w:hAnsi="Arial" w:cs="Arial"/>
              </w:rPr>
            </w:pPr>
            <w:r w:rsidRPr="000A7738">
              <w:rPr>
                <w:rFonts w:ascii="Arial" w:hAnsi="Arial" w:cs="Arial"/>
                <w:b/>
              </w:rPr>
              <w:lastRenderedPageBreak/>
              <w:t xml:space="preserve">SIGNED </w:t>
            </w:r>
            <w:r w:rsidRPr="000A7738">
              <w:rPr>
                <w:rFonts w:ascii="Arial" w:hAnsi="Arial" w:cs="Arial"/>
              </w:rPr>
              <w:t xml:space="preserve">by </w:t>
            </w:r>
            <w:r w:rsidRPr="000A7738">
              <w:rPr>
                <w:rFonts w:ascii="Arial" w:hAnsi="Arial" w:cs="Arial"/>
                <w:b/>
              </w:rPr>
              <w:t xml:space="preserve">[INSERT NAME OF AUTHORISED SIGNATORY] </w:t>
            </w:r>
            <w:r w:rsidRPr="000A7738">
              <w:rPr>
                <w:rFonts w:ascii="Arial" w:hAnsi="Arial" w:cs="Arial"/>
              </w:rPr>
              <w:t xml:space="preserve">as authorised representative for </w:t>
            </w:r>
            <w:r w:rsidRPr="000A7738">
              <w:rPr>
                <w:rFonts w:ascii="Arial" w:hAnsi="Arial" w:cs="Arial"/>
                <w:b/>
              </w:rPr>
              <w:t xml:space="preserve">[INSERT NAME OF </w:t>
            </w:r>
            <w:r w:rsidR="00EE23CE" w:rsidRPr="000A7738">
              <w:rPr>
                <w:rFonts w:ascii="Arial" w:hAnsi="Arial" w:cs="Arial"/>
                <w:b/>
              </w:rPr>
              <w:t>FACILITY</w:t>
            </w:r>
            <w:r w:rsidRPr="000A7738">
              <w:rPr>
                <w:rFonts w:ascii="Arial" w:hAnsi="Arial" w:cs="Arial"/>
                <w:b/>
              </w:rPr>
              <w:t xml:space="preserve">] </w:t>
            </w:r>
            <w:r w:rsidRPr="000A7738">
              <w:rPr>
                <w:rFonts w:ascii="Arial" w:hAnsi="Arial" w:cs="Arial"/>
              </w:rPr>
              <w:t>in the presence of:</w:t>
            </w:r>
          </w:p>
          <w:p w14:paraId="1169555B" w14:textId="77777777" w:rsidR="0033571A" w:rsidRPr="000A7738" w:rsidRDefault="0033571A" w:rsidP="0033571A">
            <w:pPr>
              <w:rPr>
                <w:rFonts w:ascii="Arial" w:hAnsi="Arial" w:cs="Arial"/>
              </w:rPr>
            </w:pPr>
          </w:p>
          <w:p w14:paraId="10FC2D46" w14:textId="77777777" w:rsidR="0033571A" w:rsidRPr="000A7738" w:rsidRDefault="0033571A" w:rsidP="0033571A">
            <w:pPr>
              <w:rPr>
                <w:rFonts w:ascii="Arial" w:hAnsi="Arial" w:cs="Arial"/>
              </w:rPr>
            </w:pPr>
          </w:p>
          <w:p w14:paraId="35618629" w14:textId="77777777" w:rsidR="0033571A" w:rsidRPr="000A7738" w:rsidRDefault="0033571A" w:rsidP="0033571A">
            <w:pPr>
              <w:tabs>
                <w:tab w:val="right" w:leader="dot" w:pos="3528"/>
              </w:tabs>
              <w:rPr>
                <w:rFonts w:ascii="Arial" w:hAnsi="Arial" w:cs="Arial"/>
              </w:rPr>
            </w:pPr>
            <w:r w:rsidRPr="000A7738">
              <w:rPr>
                <w:rFonts w:ascii="Arial" w:hAnsi="Arial" w:cs="Arial"/>
              </w:rPr>
              <w:tab/>
            </w:r>
          </w:p>
          <w:p w14:paraId="7964A16B" w14:textId="77777777" w:rsidR="0033571A" w:rsidRPr="000A7738" w:rsidRDefault="0033571A" w:rsidP="0033571A">
            <w:pPr>
              <w:rPr>
                <w:rFonts w:ascii="Arial" w:hAnsi="Arial" w:cs="Arial"/>
              </w:rPr>
            </w:pPr>
            <w:r w:rsidRPr="000A7738">
              <w:rPr>
                <w:rFonts w:ascii="Arial" w:hAnsi="Arial" w:cs="Arial"/>
              </w:rPr>
              <w:t>Signature of witness</w:t>
            </w:r>
          </w:p>
          <w:p w14:paraId="24916D80" w14:textId="77777777" w:rsidR="0033571A" w:rsidRPr="000A7738" w:rsidRDefault="0033571A" w:rsidP="0033571A">
            <w:pPr>
              <w:rPr>
                <w:rFonts w:ascii="Arial" w:hAnsi="Arial" w:cs="Arial"/>
              </w:rPr>
            </w:pPr>
          </w:p>
          <w:p w14:paraId="7A228311" w14:textId="77777777" w:rsidR="0033571A" w:rsidRPr="000A7738" w:rsidRDefault="0033571A" w:rsidP="0033571A">
            <w:pPr>
              <w:rPr>
                <w:rFonts w:ascii="Arial" w:hAnsi="Arial" w:cs="Arial"/>
              </w:rPr>
            </w:pPr>
          </w:p>
          <w:p w14:paraId="190B0C87" w14:textId="77777777" w:rsidR="0033571A" w:rsidRPr="000A7738" w:rsidRDefault="0033571A" w:rsidP="0033571A">
            <w:pPr>
              <w:tabs>
                <w:tab w:val="right" w:leader="dot" w:pos="3528"/>
              </w:tabs>
              <w:rPr>
                <w:rFonts w:ascii="Arial" w:hAnsi="Arial" w:cs="Arial"/>
              </w:rPr>
            </w:pPr>
            <w:r w:rsidRPr="000A7738">
              <w:rPr>
                <w:rFonts w:ascii="Arial" w:hAnsi="Arial" w:cs="Arial"/>
              </w:rPr>
              <w:tab/>
            </w:r>
          </w:p>
          <w:p w14:paraId="57EC5981" w14:textId="77777777" w:rsidR="0033571A" w:rsidRPr="000A7738" w:rsidRDefault="0033571A" w:rsidP="0033571A">
            <w:pPr>
              <w:rPr>
                <w:rFonts w:ascii="Arial" w:hAnsi="Arial" w:cs="Arial"/>
              </w:rPr>
            </w:pPr>
            <w:r w:rsidRPr="000A7738">
              <w:rPr>
                <w:rFonts w:ascii="Arial" w:hAnsi="Arial" w:cs="Arial"/>
              </w:rPr>
              <w:t>Name of witness (block letters)</w:t>
            </w:r>
          </w:p>
          <w:p w14:paraId="21328820" w14:textId="77777777" w:rsidR="00340E02" w:rsidRPr="000A7738" w:rsidRDefault="00340E02" w:rsidP="00340E02">
            <w:pPr>
              <w:rPr>
                <w:rFonts w:ascii="Arial" w:hAnsi="Arial" w:cs="Arial"/>
              </w:rPr>
            </w:pPr>
          </w:p>
          <w:p w14:paraId="2A9CFA6F" w14:textId="77777777" w:rsidR="00340E02" w:rsidRPr="000A7738" w:rsidRDefault="00340E02" w:rsidP="00340E02">
            <w:pPr>
              <w:rPr>
                <w:rFonts w:ascii="Arial" w:hAnsi="Arial" w:cs="Arial"/>
              </w:rPr>
            </w:pPr>
          </w:p>
          <w:p w14:paraId="634040C0" w14:textId="77777777" w:rsidR="00340E02" w:rsidRPr="000A7738" w:rsidRDefault="00340E02" w:rsidP="00340E02">
            <w:pPr>
              <w:rPr>
                <w:rFonts w:ascii="Arial" w:hAnsi="Arial" w:cs="Arial"/>
              </w:rPr>
            </w:pPr>
          </w:p>
          <w:p w14:paraId="3300EA15" w14:textId="77777777" w:rsidR="00340E02" w:rsidRPr="000A7738" w:rsidRDefault="00340E02" w:rsidP="00340E02">
            <w:pPr>
              <w:rPr>
                <w:rFonts w:ascii="Arial" w:hAnsi="Arial" w:cs="Arial"/>
              </w:rPr>
            </w:pPr>
          </w:p>
          <w:p w14:paraId="4520E36C" w14:textId="77777777" w:rsidR="00340E02" w:rsidRPr="000A7738" w:rsidRDefault="00340E02" w:rsidP="00340E02">
            <w:pPr>
              <w:rPr>
                <w:rFonts w:ascii="Arial" w:hAnsi="Arial" w:cs="Arial"/>
              </w:rPr>
            </w:pPr>
          </w:p>
          <w:p w14:paraId="19C17E21" w14:textId="77777777" w:rsidR="00340E02" w:rsidRPr="000A7738" w:rsidRDefault="00340E02" w:rsidP="00340E02">
            <w:pPr>
              <w:rPr>
                <w:rFonts w:ascii="Arial" w:hAnsi="Arial" w:cs="Arial"/>
              </w:rPr>
            </w:pPr>
          </w:p>
          <w:p w14:paraId="2F106DF0" w14:textId="77777777" w:rsidR="00340E02" w:rsidRPr="000A7738" w:rsidRDefault="00340E02" w:rsidP="00340E02">
            <w:pPr>
              <w:rPr>
                <w:rFonts w:ascii="Arial" w:hAnsi="Arial" w:cs="Arial"/>
              </w:rPr>
            </w:pPr>
          </w:p>
          <w:p w14:paraId="245661A3" w14:textId="77777777" w:rsidR="00340E02" w:rsidRPr="000A7738" w:rsidRDefault="00340E02" w:rsidP="00340E02">
            <w:pPr>
              <w:rPr>
                <w:rFonts w:ascii="Arial" w:hAnsi="Arial" w:cs="Arial"/>
              </w:rPr>
            </w:pPr>
          </w:p>
          <w:p w14:paraId="20EC6EB4" w14:textId="77777777" w:rsidR="00340E02" w:rsidRPr="000A7738" w:rsidRDefault="00340E02" w:rsidP="00340E02">
            <w:pPr>
              <w:rPr>
                <w:rFonts w:ascii="Arial" w:hAnsi="Arial" w:cs="Arial"/>
              </w:rPr>
            </w:pPr>
          </w:p>
          <w:p w14:paraId="295FA39E" w14:textId="77777777" w:rsidR="00340E02" w:rsidRPr="000A7738" w:rsidRDefault="00340E02" w:rsidP="00340E02">
            <w:pPr>
              <w:rPr>
                <w:rFonts w:ascii="Arial" w:hAnsi="Arial" w:cs="Arial"/>
              </w:rPr>
            </w:pPr>
          </w:p>
          <w:p w14:paraId="5514AF07" w14:textId="77777777" w:rsidR="00340E02" w:rsidRPr="000A7738" w:rsidRDefault="00340E02" w:rsidP="00340E02">
            <w:pPr>
              <w:rPr>
                <w:rFonts w:ascii="Arial" w:hAnsi="Arial" w:cs="Arial"/>
              </w:rPr>
            </w:pPr>
          </w:p>
          <w:p w14:paraId="158B7617" w14:textId="77777777" w:rsidR="00340E02" w:rsidRPr="000A7738" w:rsidRDefault="00340E02" w:rsidP="00340E02">
            <w:pPr>
              <w:rPr>
                <w:rFonts w:ascii="Arial" w:hAnsi="Arial" w:cs="Arial"/>
              </w:rPr>
            </w:pPr>
          </w:p>
          <w:p w14:paraId="223DFBF7" w14:textId="77777777" w:rsidR="00340E02" w:rsidRPr="000A7738" w:rsidRDefault="00340E02" w:rsidP="00340E02">
            <w:pPr>
              <w:rPr>
                <w:rFonts w:ascii="Arial" w:hAnsi="Arial" w:cs="Arial"/>
              </w:rPr>
            </w:pPr>
          </w:p>
          <w:p w14:paraId="3EF801A1" w14:textId="77777777" w:rsidR="00340E02" w:rsidRPr="000A7738" w:rsidRDefault="00340E02" w:rsidP="00340E02">
            <w:pPr>
              <w:rPr>
                <w:rFonts w:ascii="Arial" w:hAnsi="Arial" w:cs="Arial"/>
              </w:rPr>
            </w:pPr>
          </w:p>
          <w:p w14:paraId="4B636198" w14:textId="77777777" w:rsidR="00340E02" w:rsidRPr="000A7738" w:rsidRDefault="00340E02" w:rsidP="00340E02">
            <w:pPr>
              <w:rPr>
                <w:rFonts w:ascii="Arial" w:hAnsi="Arial" w:cs="Arial"/>
              </w:rPr>
            </w:pPr>
          </w:p>
          <w:p w14:paraId="3EA3D178" w14:textId="77777777" w:rsidR="00340E02" w:rsidRPr="000A7738" w:rsidRDefault="00340E02" w:rsidP="00340E02">
            <w:pPr>
              <w:rPr>
                <w:rFonts w:ascii="Arial" w:hAnsi="Arial" w:cs="Arial"/>
              </w:rPr>
            </w:pPr>
          </w:p>
          <w:p w14:paraId="2DA7CCD9" w14:textId="77777777" w:rsidR="00340E02" w:rsidRPr="000A7738" w:rsidRDefault="00340E02" w:rsidP="00340E02">
            <w:pPr>
              <w:rPr>
                <w:rFonts w:ascii="Arial" w:hAnsi="Arial" w:cs="Arial"/>
              </w:rPr>
            </w:pPr>
          </w:p>
          <w:p w14:paraId="196A7C06" w14:textId="77777777" w:rsidR="00340E02" w:rsidRPr="000A7738" w:rsidRDefault="00340E02" w:rsidP="00340E02">
            <w:pPr>
              <w:rPr>
                <w:rFonts w:ascii="Arial" w:hAnsi="Arial" w:cs="Arial"/>
              </w:rPr>
            </w:pPr>
          </w:p>
          <w:p w14:paraId="2524A7D5" w14:textId="77777777" w:rsidR="00340E02" w:rsidRPr="000A7738" w:rsidRDefault="00340E02" w:rsidP="00340E02">
            <w:pPr>
              <w:rPr>
                <w:rFonts w:ascii="Arial" w:hAnsi="Arial" w:cs="Arial"/>
              </w:rPr>
            </w:pPr>
          </w:p>
        </w:tc>
        <w:tc>
          <w:tcPr>
            <w:tcW w:w="567" w:type="dxa"/>
            <w:shd w:val="clear" w:color="auto" w:fill="auto"/>
          </w:tcPr>
          <w:p w14:paraId="0A474BF5" w14:textId="77777777" w:rsidR="0033571A" w:rsidRPr="000A7738" w:rsidRDefault="0033571A" w:rsidP="0033571A">
            <w:pPr>
              <w:rPr>
                <w:rFonts w:ascii="Arial" w:hAnsi="Arial" w:cs="Arial"/>
              </w:rPr>
            </w:pPr>
            <w:r w:rsidRPr="000A7738">
              <w:rPr>
                <w:rFonts w:ascii="Arial" w:hAnsi="Arial" w:cs="Arial"/>
              </w:rPr>
              <w:t>)</w:t>
            </w:r>
          </w:p>
          <w:p w14:paraId="6C39A49B" w14:textId="77777777" w:rsidR="0033571A" w:rsidRPr="000A7738" w:rsidRDefault="0033571A" w:rsidP="0033571A">
            <w:pPr>
              <w:rPr>
                <w:rFonts w:ascii="Arial" w:hAnsi="Arial" w:cs="Arial"/>
              </w:rPr>
            </w:pPr>
            <w:r w:rsidRPr="000A7738">
              <w:rPr>
                <w:rFonts w:ascii="Arial" w:hAnsi="Arial" w:cs="Arial"/>
              </w:rPr>
              <w:t>)</w:t>
            </w:r>
          </w:p>
          <w:p w14:paraId="7A6CCDC2" w14:textId="77777777" w:rsidR="0033571A" w:rsidRPr="000A7738" w:rsidRDefault="0033571A" w:rsidP="0033571A">
            <w:pPr>
              <w:rPr>
                <w:rFonts w:ascii="Arial" w:hAnsi="Arial" w:cs="Arial"/>
              </w:rPr>
            </w:pPr>
            <w:r w:rsidRPr="000A7738">
              <w:rPr>
                <w:rFonts w:ascii="Arial" w:hAnsi="Arial" w:cs="Arial"/>
              </w:rPr>
              <w:t>)</w:t>
            </w:r>
          </w:p>
          <w:p w14:paraId="3B1E8AA1" w14:textId="77777777" w:rsidR="0033571A" w:rsidRPr="000A7738" w:rsidRDefault="0033571A" w:rsidP="0033571A">
            <w:pPr>
              <w:rPr>
                <w:rFonts w:ascii="Arial" w:hAnsi="Arial" w:cs="Arial"/>
              </w:rPr>
            </w:pPr>
            <w:r w:rsidRPr="000A7738">
              <w:rPr>
                <w:rFonts w:ascii="Arial" w:hAnsi="Arial" w:cs="Arial"/>
              </w:rPr>
              <w:t>)</w:t>
            </w:r>
          </w:p>
          <w:p w14:paraId="1DB925C5" w14:textId="77777777" w:rsidR="0033571A" w:rsidRPr="000A7738" w:rsidRDefault="0033571A" w:rsidP="0033571A">
            <w:pPr>
              <w:rPr>
                <w:rFonts w:ascii="Arial" w:hAnsi="Arial" w:cs="Arial"/>
              </w:rPr>
            </w:pPr>
            <w:r w:rsidRPr="000A7738">
              <w:rPr>
                <w:rFonts w:ascii="Arial" w:hAnsi="Arial" w:cs="Arial"/>
              </w:rPr>
              <w:t>)</w:t>
            </w:r>
          </w:p>
          <w:p w14:paraId="62EAC3E4" w14:textId="77777777" w:rsidR="0033571A" w:rsidRPr="000A7738" w:rsidRDefault="0033571A" w:rsidP="0033571A">
            <w:pPr>
              <w:rPr>
                <w:rFonts w:ascii="Arial" w:hAnsi="Arial" w:cs="Arial"/>
              </w:rPr>
            </w:pPr>
            <w:r w:rsidRPr="000A7738">
              <w:rPr>
                <w:rFonts w:ascii="Arial" w:hAnsi="Arial" w:cs="Arial"/>
              </w:rPr>
              <w:t>)</w:t>
            </w:r>
          </w:p>
          <w:p w14:paraId="6369ED0C" w14:textId="77777777" w:rsidR="0033571A" w:rsidRPr="000A7738" w:rsidRDefault="0033571A" w:rsidP="0033571A">
            <w:pPr>
              <w:rPr>
                <w:rFonts w:ascii="Arial" w:hAnsi="Arial" w:cs="Arial"/>
              </w:rPr>
            </w:pPr>
            <w:r w:rsidRPr="000A7738">
              <w:rPr>
                <w:rFonts w:ascii="Arial" w:hAnsi="Arial" w:cs="Arial"/>
              </w:rPr>
              <w:t>)</w:t>
            </w:r>
          </w:p>
          <w:p w14:paraId="71B7E2C9" w14:textId="77777777" w:rsidR="0033571A" w:rsidRPr="000A7738" w:rsidRDefault="0033571A" w:rsidP="0033571A">
            <w:pPr>
              <w:rPr>
                <w:rFonts w:ascii="Arial" w:hAnsi="Arial" w:cs="Arial"/>
              </w:rPr>
            </w:pPr>
            <w:r w:rsidRPr="000A7738">
              <w:rPr>
                <w:rFonts w:ascii="Arial" w:hAnsi="Arial" w:cs="Arial"/>
              </w:rPr>
              <w:t>)</w:t>
            </w:r>
          </w:p>
          <w:p w14:paraId="36843BC5" w14:textId="77777777" w:rsidR="0033571A" w:rsidRPr="000A7738" w:rsidRDefault="0033571A" w:rsidP="0033571A">
            <w:pPr>
              <w:rPr>
                <w:rFonts w:ascii="Arial" w:hAnsi="Arial" w:cs="Arial"/>
              </w:rPr>
            </w:pPr>
            <w:r w:rsidRPr="000A7738">
              <w:rPr>
                <w:rFonts w:ascii="Arial" w:hAnsi="Arial" w:cs="Arial"/>
              </w:rPr>
              <w:t>)</w:t>
            </w:r>
          </w:p>
          <w:p w14:paraId="09F5CD0F" w14:textId="77777777" w:rsidR="0033571A" w:rsidRPr="000A7738" w:rsidRDefault="0033571A" w:rsidP="0033571A">
            <w:pPr>
              <w:rPr>
                <w:rFonts w:ascii="Arial" w:hAnsi="Arial" w:cs="Arial"/>
              </w:rPr>
            </w:pPr>
            <w:r w:rsidRPr="000A7738">
              <w:rPr>
                <w:rFonts w:ascii="Arial" w:hAnsi="Arial" w:cs="Arial"/>
              </w:rPr>
              <w:t>)</w:t>
            </w:r>
          </w:p>
          <w:p w14:paraId="35C87FC8" w14:textId="77777777" w:rsidR="0033571A" w:rsidRPr="000A7738" w:rsidRDefault="0033571A" w:rsidP="0033571A">
            <w:pPr>
              <w:rPr>
                <w:rFonts w:ascii="Arial" w:hAnsi="Arial" w:cs="Arial"/>
              </w:rPr>
            </w:pPr>
            <w:r w:rsidRPr="000A7738">
              <w:rPr>
                <w:rFonts w:ascii="Arial" w:hAnsi="Arial" w:cs="Arial"/>
              </w:rPr>
              <w:t>)</w:t>
            </w:r>
          </w:p>
          <w:p w14:paraId="67DAF27F" w14:textId="77777777" w:rsidR="0033571A" w:rsidRPr="000A7738" w:rsidRDefault="0033571A" w:rsidP="0033571A">
            <w:pPr>
              <w:rPr>
                <w:rFonts w:ascii="Arial" w:hAnsi="Arial" w:cs="Arial"/>
              </w:rPr>
            </w:pPr>
            <w:r w:rsidRPr="000A7738">
              <w:rPr>
                <w:rFonts w:ascii="Arial" w:hAnsi="Arial" w:cs="Arial"/>
              </w:rPr>
              <w:t>)</w:t>
            </w:r>
          </w:p>
          <w:p w14:paraId="5595DFFB" w14:textId="77777777" w:rsidR="0033571A" w:rsidRPr="000A7738" w:rsidRDefault="0033571A" w:rsidP="0033571A">
            <w:pPr>
              <w:rPr>
                <w:rFonts w:ascii="Arial" w:hAnsi="Arial" w:cs="Arial"/>
              </w:rPr>
            </w:pPr>
            <w:r w:rsidRPr="000A7738">
              <w:rPr>
                <w:rFonts w:ascii="Arial" w:hAnsi="Arial" w:cs="Arial"/>
              </w:rPr>
              <w:t>)</w:t>
            </w:r>
          </w:p>
          <w:p w14:paraId="71BE84F6" w14:textId="77777777" w:rsidR="0033571A" w:rsidRPr="000A7738" w:rsidRDefault="0033571A" w:rsidP="0033571A">
            <w:pPr>
              <w:rPr>
                <w:rFonts w:ascii="Arial" w:hAnsi="Arial" w:cs="Arial"/>
              </w:rPr>
            </w:pPr>
            <w:r w:rsidRPr="000A7738">
              <w:rPr>
                <w:rFonts w:ascii="Arial" w:hAnsi="Arial" w:cs="Arial"/>
              </w:rPr>
              <w:t>)</w:t>
            </w:r>
          </w:p>
        </w:tc>
        <w:tc>
          <w:tcPr>
            <w:tcW w:w="3742" w:type="dxa"/>
            <w:shd w:val="clear" w:color="auto" w:fill="auto"/>
          </w:tcPr>
          <w:p w14:paraId="34FFB6F9" w14:textId="77777777" w:rsidR="0033571A" w:rsidRPr="000A7738" w:rsidRDefault="0033571A" w:rsidP="0033571A">
            <w:pPr>
              <w:rPr>
                <w:rFonts w:ascii="Arial" w:hAnsi="Arial" w:cs="Arial"/>
              </w:rPr>
            </w:pPr>
          </w:p>
          <w:p w14:paraId="511B2D9F" w14:textId="77777777" w:rsidR="0033571A" w:rsidRPr="000A7738" w:rsidRDefault="0033571A" w:rsidP="0033571A">
            <w:pPr>
              <w:rPr>
                <w:rFonts w:ascii="Arial" w:hAnsi="Arial" w:cs="Arial"/>
              </w:rPr>
            </w:pPr>
          </w:p>
          <w:p w14:paraId="1AB20B53" w14:textId="77777777" w:rsidR="0033571A" w:rsidRPr="000A7738" w:rsidRDefault="0033571A" w:rsidP="0033571A">
            <w:pPr>
              <w:rPr>
                <w:rFonts w:ascii="Arial" w:hAnsi="Arial" w:cs="Arial"/>
              </w:rPr>
            </w:pPr>
          </w:p>
          <w:p w14:paraId="3B692B78" w14:textId="77777777" w:rsidR="0033571A" w:rsidRPr="000A7738" w:rsidRDefault="0033571A" w:rsidP="0033571A">
            <w:pPr>
              <w:rPr>
                <w:rFonts w:ascii="Arial" w:hAnsi="Arial" w:cs="Arial"/>
              </w:rPr>
            </w:pPr>
          </w:p>
          <w:p w14:paraId="4CB57CE6" w14:textId="77777777" w:rsidR="0033571A" w:rsidRPr="000A7738" w:rsidRDefault="0033571A" w:rsidP="0033571A">
            <w:pPr>
              <w:rPr>
                <w:rFonts w:ascii="Arial" w:hAnsi="Arial" w:cs="Arial"/>
              </w:rPr>
            </w:pPr>
          </w:p>
          <w:p w14:paraId="69856961" w14:textId="77777777" w:rsidR="0033571A" w:rsidRPr="000A7738" w:rsidRDefault="0033571A" w:rsidP="0033571A">
            <w:pPr>
              <w:rPr>
                <w:rFonts w:ascii="Arial" w:hAnsi="Arial" w:cs="Arial"/>
              </w:rPr>
            </w:pPr>
          </w:p>
          <w:p w14:paraId="3E28A8AC" w14:textId="77777777" w:rsidR="0033571A" w:rsidRPr="000A7738" w:rsidRDefault="0033571A" w:rsidP="0033571A">
            <w:pPr>
              <w:rPr>
                <w:rFonts w:ascii="Arial" w:hAnsi="Arial" w:cs="Arial"/>
              </w:rPr>
            </w:pPr>
          </w:p>
          <w:p w14:paraId="38DBA0AE" w14:textId="77777777" w:rsidR="0033571A" w:rsidRPr="000A7738" w:rsidRDefault="0033571A" w:rsidP="0033571A">
            <w:pPr>
              <w:rPr>
                <w:rFonts w:ascii="Arial" w:hAnsi="Arial" w:cs="Arial"/>
              </w:rPr>
            </w:pPr>
          </w:p>
          <w:p w14:paraId="5CB01704" w14:textId="77777777" w:rsidR="0033571A" w:rsidRPr="000A7738" w:rsidRDefault="0033571A" w:rsidP="0033571A">
            <w:pPr>
              <w:rPr>
                <w:rFonts w:ascii="Arial" w:hAnsi="Arial" w:cs="Arial"/>
              </w:rPr>
            </w:pPr>
          </w:p>
          <w:p w14:paraId="6A6FCC31" w14:textId="77777777" w:rsidR="0033571A" w:rsidRPr="000A7738" w:rsidRDefault="0033571A" w:rsidP="0033571A">
            <w:pPr>
              <w:tabs>
                <w:tab w:val="right" w:leader="dot" w:pos="3528"/>
              </w:tabs>
              <w:rPr>
                <w:rFonts w:ascii="Arial" w:hAnsi="Arial" w:cs="Arial"/>
              </w:rPr>
            </w:pPr>
            <w:r w:rsidRPr="000A7738">
              <w:rPr>
                <w:rFonts w:ascii="Arial" w:hAnsi="Arial" w:cs="Arial"/>
              </w:rPr>
              <w:tab/>
            </w:r>
          </w:p>
          <w:p w14:paraId="5DF9688A" w14:textId="77777777" w:rsidR="0033571A" w:rsidRPr="000A7738" w:rsidRDefault="0033571A" w:rsidP="00EE23CE">
            <w:pPr>
              <w:rPr>
                <w:rFonts w:ascii="Arial" w:hAnsi="Arial" w:cs="Arial"/>
              </w:rPr>
            </w:pPr>
            <w:r w:rsidRPr="000A7738">
              <w:rPr>
                <w:rFonts w:ascii="Arial" w:hAnsi="Arial" w:cs="Arial"/>
              </w:rPr>
              <w:t xml:space="preserve">By executing this </w:t>
            </w:r>
            <w:proofErr w:type="gramStart"/>
            <w:r w:rsidRPr="000A7738">
              <w:rPr>
                <w:rFonts w:ascii="Arial" w:hAnsi="Arial" w:cs="Arial"/>
              </w:rPr>
              <w:t>agreement</w:t>
            </w:r>
            <w:proofErr w:type="gramEnd"/>
            <w:r w:rsidRPr="000A7738">
              <w:rPr>
                <w:rFonts w:ascii="Arial" w:hAnsi="Arial" w:cs="Arial"/>
              </w:rPr>
              <w:t xml:space="preserve"> the signatory warrants that the signatory is duly authorised to execute this agreement on behalf of [INSERT NAME OF </w:t>
            </w:r>
            <w:r w:rsidR="00EE23CE" w:rsidRPr="000A7738">
              <w:rPr>
                <w:rFonts w:ascii="Arial" w:hAnsi="Arial" w:cs="Arial"/>
              </w:rPr>
              <w:t>FACILITY</w:t>
            </w:r>
            <w:r w:rsidRPr="000A7738">
              <w:rPr>
                <w:rFonts w:ascii="Arial" w:hAnsi="Arial" w:cs="Arial"/>
              </w:rPr>
              <w:t>]</w:t>
            </w:r>
          </w:p>
        </w:tc>
      </w:tr>
    </w:tbl>
    <w:p w14:paraId="72FF1562" w14:textId="77777777" w:rsidR="0033571A" w:rsidRDefault="0033571A" w:rsidP="00520544">
      <w:pPr>
        <w:keepNext/>
        <w:keepLines/>
        <w:divId w:val="1242980179"/>
        <w:rPr>
          <w:rFonts w:ascii="Arial" w:hAnsi="Arial" w:cs="Arial"/>
        </w:rPr>
      </w:pPr>
    </w:p>
    <w:p w14:paraId="3EE45899" w14:textId="77777777" w:rsidR="00520544" w:rsidRPr="000A7738" w:rsidRDefault="00520544" w:rsidP="00520544">
      <w:pPr>
        <w:keepNext/>
        <w:keepLines/>
        <w:divId w:val="1242980179"/>
        <w:rPr>
          <w:rFonts w:ascii="Arial" w:hAnsi="Arial" w:cs="Arial"/>
        </w:rPr>
      </w:pPr>
      <w:r w:rsidRPr="000A7738">
        <w:rPr>
          <w:rFonts w:ascii="Arial" w:hAnsi="Arial" w:cs="Arial"/>
        </w:rPr>
        <w:t>[</w:t>
      </w:r>
      <w:r w:rsidRPr="000A7738">
        <w:rPr>
          <w:rFonts w:ascii="Arial" w:hAnsi="Arial" w:cs="Arial"/>
          <w:i/>
        </w:rPr>
        <w:t>If the Provider is an individual, use the following execution clause:</w:t>
      </w:r>
      <w:r w:rsidRPr="000A7738">
        <w:rPr>
          <w:rFonts w:ascii="Arial" w:hAnsi="Arial" w:cs="Arial"/>
        </w:rPr>
        <w:t>]</w:t>
      </w:r>
    </w:p>
    <w:tbl>
      <w:tblPr>
        <w:tblW w:w="0" w:type="auto"/>
        <w:tblCellMar>
          <w:left w:w="107" w:type="dxa"/>
          <w:right w:w="107" w:type="dxa"/>
        </w:tblCellMar>
        <w:tblLook w:val="0000" w:firstRow="0" w:lastRow="0" w:firstColumn="0" w:lastColumn="0" w:noHBand="0" w:noVBand="0"/>
      </w:tblPr>
      <w:tblGrid>
        <w:gridCol w:w="3742"/>
        <w:gridCol w:w="567"/>
        <w:gridCol w:w="3742"/>
      </w:tblGrid>
      <w:tr w:rsidR="00192F4A" w:rsidRPr="000A7738" w14:paraId="609463CD" w14:textId="77777777">
        <w:trPr>
          <w:divId w:val="1242980179"/>
          <w:cantSplit/>
        </w:trPr>
        <w:tc>
          <w:tcPr>
            <w:tcW w:w="3742" w:type="dxa"/>
          </w:tcPr>
          <w:p w14:paraId="5927B322" w14:textId="77777777" w:rsidR="00192F4A" w:rsidRPr="000A7738" w:rsidRDefault="00192F4A" w:rsidP="000A7738">
            <w:pPr>
              <w:rPr>
                <w:rFonts w:ascii="Arial" w:hAnsi="Arial" w:cs="Arial"/>
              </w:rPr>
            </w:pPr>
            <w:r w:rsidRPr="000A7738">
              <w:rPr>
                <w:rFonts w:ascii="Arial" w:hAnsi="Arial" w:cs="Arial"/>
                <w:b/>
              </w:rPr>
              <w:t>SIGNED</w:t>
            </w:r>
            <w:r w:rsidRPr="000A7738">
              <w:rPr>
                <w:rFonts w:ascii="Arial" w:hAnsi="Arial" w:cs="Arial"/>
              </w:rPr>
              <w:t xml:space="preserve"> by </w:t>
            </w:r>
            <w:r w:rsidRPr="000A7738">
              <w:rPr>
                <w:rFonts w:ascii="Arial" w:hAnsi="Arial" w:cs="Arial"/>
                <w:b/>
              </w:rPr>
              <w:t>[INSERT NAME OF PROVIDER]</w:t>
            </w:r>
            <w:r w:rsidRPr="000A7738">
              <w:rPr>
                <w:rFonts w:ascii="Arial" w:hAnsi="Arial" w:cs="Arial"/>
              </w:rPr>
              <w:t xml:space="preserve"> in the presence of:</w:t>
            </w:r>
          </w:p>
          <w:p w14:paraId="630FF91D" w14:textId="77777777" w:rsidR="00192F4A" w:rsidRPr="000A7738" w:rsidRDefault="00192F4A" w:rsidP="000A7738">
            <w:pPr>
              <w:rPr>
                <w:rFonts w:ascii="Arial" w:hAnsi="Arial" w:cs="Arial"/>
              </w:rPr>
            </w:pPr>
          </w:p>
          <w:p w14:paraId="76D4BE99" w14:textId="77777777" w:rsidR="00192F4A" w:rsidRPr="000A7738" w:rsidRDefault="00192F4A" w:rsidP="000A7738">
            <w:pPr>
              <w:rPr>
                <w:rFonts w:ascii="Arial" w:hAnsi="Arial" w:cs="Arial"/>
              </w:rPr>
            </w:pPr>
          </w:p>
          <w:p w14:paraId="5AA0F774" w14:textId="77777777" w:rsidR="00192F4A" w:rsidRPr="000A7738" w:rsidRDefault="00192F4A" w:rsidP="000A7738">
            <w:pPr>
              <w:tabs>
                <w:tab w:val="right" w:leader="dot" w:pos="3528"/>
              </w:tabs>
              <w:rPr>
                <w:rFonts w:ascii="Arial" w:hAnsi="Arial" w:cs="Arial"/>
              </w:rPr>
            </w:pPr>
            <w:r w:rsidRPr="000A7738">
              <w:rPr>
                <w:rFonts w:ascii="Arial" w:hAnsi="Arial" w:cs="Arial"/>
              </w:rPr>
              <w:tab/>
            </w:r>
          </w:p>
          <w:p w14:paraId="6C42115A" w14:textId="77777777" w:rsidR="00192F4A" w:rsidRPr="000A7738" w:rsidRDefault="00192F4A" w:rsidP="000A7738">
            <w:pPr>
              <w:rPr>
                <w:rFonts w:ascii="Arial" w:hAnsi="Arial" w:cs="Arial"/>
              </w:rPr>
            </w:pPr>
            <w:r w:rsidRPr="000A7738">
              <w:rPr>
                <w:rFonts w:ascii="Arial" w:hAnsi="Arial" w:cs="Arial"/>
              </w:rPr>
              <w:t>Signature of witness</w:t>
            </w:r>
          </w:p>
          <w:p w14:paraId="3DA09F55" w14:textId="77777777" w:rsidR="00192F4A" w:rsidRPr="000A7738" w:rsidRDefault="00192F4A" w:rsidP="000A7738">
            <w:pPr>
              <w:rPr>
                <w:rFonts w:ascii="Arial" w:hAnsi="Arial" w:cs="Arial"/>
              </w:rPr>
            </w:pPr>
          </w:p>
          <w:p w14:paraId="560D609C" w14:textId="77777777" w:rsidR="00192F4A" w:rsidRPr="000A7738" w:rsidRDefault="00192F4A" w:rsidP="000A7738">
            <w:pPr>
              <w:tabs>
                <w:tab w:val="right" w:leader="dot" w:pos="3528"/>
              </w:tabs>
              <w:rPr>
                <w:rFonts w:ascii="Arial" w:hAnsi="Arial" w:cs="Arial"/>
              </w:rPr>
            </w:pPr>
            <w:r w:rsidRPr="000A7738">
              <w:rPr>
                <w:rFonts w:ascii="Arial" w:hAnsi="Arial" w:cs="Arial"/>
              </w:rPr>
              <w:tab/>
            </w:r>
          </w:p>
          <w:p w14:paraId="5A402D9E" w14:textId="77777777" w:rsidR="00192F4A" w:rsidRPr="000A7738" w:rsidRDefault="00192F4A" w:rsidP="000A7738">
            <w:pPr>
              <w:rPr>
                <w:rFonts w:ascii="Arial" w:hAnsi="Arial" w:cs="Arial"/>
              </w:rPr>
            </w:pPr>
            <w:r w:rsidRPr="000A7738">
              <w:rPr>
                <w:rFonts w:ascii="Arial" w:hAnsi="Arial" w:cs="Arial"/>
              </w:rPr>
              <w:t>Name of witness (block letters)</w:t>
            </w:r>
          </w:p>
          <w:p w14:paraId="6B22E448" w14:textId="77777777" w:rsidR="00340E02" w:rsidRPr="000A7738" w:rsidRDefault="00340E02" w:rsidP="000A7738">
            <w:pPr>
              <w:rPr>
                <w:rFonts w:ascii="Arial" w:hAnsi="Arial" w:cs="Arial"/>
              </w:rPr>
            </w:pPr>
          </w:p>
          <w:p w14:paraId="349C8ED9" w14:textId="77777777" w:rsidR="00340E02" w:rsidRPr="000A7738" w:rsidRDefault="00340E02" w:rsidP="000A7738">
            <w:pPr>
              <w:rPr>
                <w:rFonts w:ascii="Arial" w:hAnsi="Arial" w:cs="Arial"/>
              </w:rPr>
            </w:pPr>
          </w:p>
          <w:p w14:paraId="7520FBDC" w14:textId="77777777" w:rsidR="00340E02" w:rsidRPr="000A7738" w:rsidRDefault="00340E02" w:rsidP="000A7738">
            <w:pPr>
              <w:rPr>
                <w:rFonts w:ascii="Arial" w:hAnsi="Arial" w:cs="Arial"/>
              </w:rPr>
            </w:pPr>
          </w:p>
          <w:p w14:paraId="0D6B2FBF" w14:textId="77777777" w:rsidR="00340E02" w:rsidRPr="000A7738" w:rsidRDefault="00340E02" w:rsidP="000A7738">
            <w:pPr>
              <w:rPr>
                <w:rFonts w:ascii="Arial" w:hAnsi="Arial" w:cs="Arial"/>
              </w:rPr>
            </w:pPr>
          </w:p>
          <w:p w14:paraId="64135993" w14:textId="77777777" w:rsidR="00340E02" w:rsidRPr="000A7738" w:rsidRDefault="00340E02" w:rsidP="000A7738">
            <w:pPr>
              <w:rPr>
                <w:rFonts w:ascii="Arial" w:hAnsi="Arial" w:cs="Arial"/>
              </w:rPr>
            </w:pPr>
          </w:p>
        </w:tc>
        <w:tc>
          <w:tcPr>
            <w:tcW w:w="567" w:type="dxa"/>
          </w:tcPr>
          <w:p w14:paraId="5560362A" w14:textId="77777777" w:rsidR="00192F4A" w:rsidRPr="000A7738" w:rsidRDefault="00192F4A" w:rsidP="000A7738">
            <w:pPr>
              <w:rPr>
                <w:rFonts w:ascii="Arial" w:hAnsi="Arial" w:cs="Arial"/>
              </w:rPr>
            </w:pPr>
            <w:r w:rsidRPr="000A7738">
              <w:rPr>
                <w:rFonts w:ascii="Arial" w:hAnsi="Arial" w:cs="Arial"/>
              </w:rPr>
              <w:t>)</w:t>
            </w:r>
          </w:p>
          <w:p w14:paraId="670ADA53" w14:textId="77777777" w:rsidR="00192F4A" w:rsidRPr="000A7738" w:rsidRDefault="00192F4A" w:rsidP="000A7738">
            <w:pPr>
              <w:rPr>
                <w:rFonts w:ascii="Arial" w:hAnsi="Arial" w:cs="Arial"/>
              </w:rPr>
            </w:pPr>
            <w:r w:rsidRPr="000A7738">
              <w:rPr>
                <w:rFonts w:ascii="Arial" w:hAnsi="Arial" w:cs="Arial"/>
              </w:rPr>
              <w:t>)</w:t>
            </w:r>
          </w:p>
          <w:p w14:paraId="26667FAA" w14:textId="77777777" w:rsidR="00192F4A" w:rsidRPr="000A7738" w:rsidRDefault="00192F4A" w:rsidP="000A7738">
            <w:pPr>
              <w:rPr>
                <w:rFonts w:ascii="Arial" w:hAnsi="Arial" w:cs="Arial"/>
              </w:rPr>
            </w:pPr>
            <w:r w:rsidRPr="000A7738">
              <w:rPr>
                <w:rFonts w:ascii="Arial" w:hAnsi="Arial" w:cs="Arial"/>
              </w:rPr>
              <w:t>)</w:t>
            </w:r>
          </w:p>
          <w:p w14:paraId="453C6A9C" w14:textId="77777777" w:rsidR="00192F4A" w:rsidRPr="000A7738" w:rsidRDefault="00192F4A" w:rsidP="000A7738">
            <w:pPr>
              <w:rPr>
                <w:rFonts w:ascii="Arial" w:hAnsi="Arial" w:cs="Arial"/>
              </w:rPr>
            </w:pPr>
            <w:r w:rsidRPr="000A7738">
              <w:rPr>
                <w:rFonts w:ascii="Arial" w:hAnsi="Arial" w:cs="Arial"/>
              </w:rPr>
              <w:t>)</w:t>
            </w:r>
          </w:p>
          <w:p w14:paraId="39D2B1F2" w14:textId="77777777" w:rsidR="00192F4A" w:rsidRPr="000A7738" w:rsidRDefault="00192F4A" w:rsidP="000A7738">
            <w:pPr>
              <w:rPr>
                <w:rFonts w:ascii="Arial" w:hAnsi="Arial" w:cs="Arial"/>
              </w:rPr>
            </w:pPr>
            <w:r w:rsidRPr="000A7738">
              <w:rPr>
                <w:rFonts w:ascii="Arial" w:hAnsi="Arial" w:cs="Arial"/>
              </w:rPr>
              <w:t>)</w:t>
            </w:r>
          </w:p>
          <w:p w14:paraId="6301717F" w14:textId="77777777" w:rsidR="00192F4A" w:rsidRPr="000A7738" w:rsidRDefault="00192F4A" w:rsidP="000A7738">
            <w:pPr>
              <w:rPr>
                <w:rFonts w:ascii="Arial" w:hAnsi="Arial" w:cs="Arial"/>
              </w:rPr>
            </w:pPr>
            <w:r w:rsidRPr="000A7738">
              <w:rPr>
                <w:rFonts w:ascii="Arial" w:hAnsi="Arial" w:cs="Arial"/>
              </w:rPr>
              <w:t>)</w:t>
            </w:r>
          </w:p>
          <w:p w14:paraId="496BF425" w14:textId="77777777" w:rsidR="00192F4A" w:rsidRPr="000A7738" w:rsidRDefault="00192F4A" w:rsidP="000A7738">
            <w:pPr>
              <w:rPr>
                <w:rFonts w:ascii="Arial" w:hAnsi="Arial" w:cs="Arial"/>
              </w:rPr>
            </w:pPr>
            <w:r w:rsidRPr="000A7738">
              <w:rPr>
                <w:rFonts w:ascii="Arial" w:hAnsi="Arial" w:cs="Arial"/>
              </w:rPr>
              <w:t>)</w:t>
            </w:r>
          </w:p>
          <w:p w14:paraId="4D821591" w14:textId="77777777" w:rsidR="00192F4A" w:rsidRPr="000A7738" w:rsidRDefault="00192F4A" w:rsidP="000A7738">
            <w:pPr>
              <w:rPr>
                <w:rFonts w:ascii="Arial" w:hAnsi="Arial" w:cs="Arial"/>
              </w:rPr>
            </w:pPr>
            <w:r w:rsidRPr="000A7738">
              <w:rPr>
                <w:rFonts w:ascii="Arial" w:hAnsi="Arial" w:cs="Arial"/>
              </w:rPr>
              <w:t>)</w:t>
            </w:r>
          </w:p>
          <w:p w14:paraId="12824B9F" w14:textId="77777777" w:rsidR="00192F4A" w:rsidRPr="000A7738" w:rsidRDefault="00192F4A" w:rsidP="000A7738">
            <w:pPr>
              <w:rPr>
                <w:rFonts w:ascii="Arial" w:hAnsi="Arial" w:cs="Arial"/>
              </w:rPr>
            </w:pPr>
            <w:r w:rsidRPr="000A7738">
              <w:rPr>
                <w:rFonts w:ascii="Arial" w:hAnsi="Arial" w:cs="Arial"/>
              </w:rPr>
              <w:t>)</w:t>
            </w:r>
          </w:p>
          <w:p w14:paraId="2B9BD47A" w14:textId="77777777" w:rsidR="00192F4A" w:rsidRPr="000A7738" w:rsidRDefault="00192F4A" w:rsidP="000A7738">
            <w:pPr>
              <w:rPr>
                <w:rFonts w:ascii="Arial" w:hAnsi="Arial" w:cs="Arial"/>
              </w:rPr>
            </w:pPr>
            <w:r w:rsidRPr="000A7738">
              <w:rPr>
                <w:rFonts w:ascii="Arial" w:hAnsi="Arial" w:cs="Arial"/>
              </w:rPr>
              <w:t>)</w:t>
            </w:r>
          </w:p>
        </w:tc>
        <w:tc>
          <w:tcPr>
            <w:tcW w:w="3742" w:type="dxa"/>
          </w:tcPr>
          <w:p w14:paraId="14330B43" w14:textId="77777777" w:rsidR="00192F4A" w:rsidRPr="000A7738" w:rsidRDefault="00192F4A" w:rsidP="000A7738">
            <w:pPr>
              <w:rPr>
                <w:rFonts w:ascii="Arial" w:hAnsi="Arial" w:cs="Arial"/>
              </w:rPr>
            </w:pPr>
          </w:p>
          <w:p w14:paraId="0543D300" w14:textId="77777777" w:rsidR="00192F4A" w:rsidRPr="000A7738" w:rsidRDefault="00192F4A" w:rsidP="000A7738">
            <w:pPr>
              <w:rPr>
                <w:rFonts w:ascii="Arial" w:hAnsi="Arial" w:cs="Arial"/>
              </w:rPr>
            </w:pPr>
          </w:p>
          <w:p w14:paraId="16024952" w14:textId="77777777" w:rsidR="00192F4A" w:rsidRPr="000A7738" w:rsidRDefault="00192F4A" w:rsidP="000A7738">
            <w:pPr>
              <w:rPr>
                <w:rFonts w:ascii="Arial" w:hAnsi="Arial" w:cs="Arial"/>
              </w:rPr>
            </w:pPr>
          </w:p>
          <w:p w14:paraId="70C3899B" w14:textId="77777777" w:rsidR="00192F4A" w:rsidRPr="000A7738" w:rsidRDefault="00192F4A" w:rsidP="000A7738">
            <w:pPr>
              <w:rPr>
                <w:rFonts w:ascii="Arial" w:hAnsi="Arial" w:cs="Arial"/>
              </w:rPr>
            </w:pPr>
          </w:p>
          <w:p w14:paraId="1882EFB4" w14:textId="77777777" w:rsidR="00192F4A" w:rsidRPr="000A7738" w:rsidRDefault="00192F4A" w:rsidP="000A7738">
            <w:pPr>
              <w:rPr>
                <w:rFonts w:ascii="Arial" w:hAnsi="Arial" w:cs="Arial"/>
              </w:rPr>
            </w:pPr>
          </w:p>
          <w:p w14:paraId="7232918C" w14:textId="77777777" w:rsidR="00192F4A" w:rsidRPr="000A7738" w:rsidRDefault="00192F4A" w:rsidP="000A7738">
            <w:pPr>
              <w:rPr>
                <w:rFonts w:ascii="Arial" w:hAnsi="Arial" w:cs="Arial"/>
              </w:rPr>
            </w:pPr>
          </w:p>
          <w:p w14:paraId="19069ACD" w14:textId="77777777" w:rsidR="00192F4A" w:rsidRPr="000A7738" w:rsidRDefault="00192F4A" w:rsidP="000A7738">
            <w:pPr>
              <w:rPr>
                <w:rFonts w:ascii="Arial" w:hAnsi="Arial" w:cs="Arial"/>
              </w:rPr>
            </w:pPr>
          </w:p>
          <w:p w14:paraId="2D6D7687" w14:textId="77777777" w:rsidR="00192F4A" w:rsidRPr="000A7738" w:rsidRDefault="00192F4A" w:rsidP="000A7738">
            <w:pPr>
              <w:tabs>
                <w:tab w:val="right" w:leader="dot" w:pos="3528"/>
              </w:tabs>
              <w:rPr>
                <w:rFonts w:ascii="Arial" w:hAnsi="Arial" w:cs="Arial"/>
              </w:rPr>
            </w:pPr>
            <w:r w:rsidRPr="000A7738">
              <w:rPr>
                <w:rFonts w:ascii="Arial" w:hAnsi="Arial" w:cs="Arial"/>
              </w:rPr>
              <w:tab/>
            </w:r>
          </w:p>
          <w:p w14:paraId="5B68DA87" w14:textId="77777777" w:rsidR="00192F4A" w:rsidRPr="000A7738" w:rsidRDefault="00192F4A" w:rsidP="000A7738">
            <w:pPr>
              <w:tabs>
                <w:tab w:val="right" w:leader="dot" w:pos="6521"/>
              </w:tabs>
              <w:rPr>
                <w:rFonts w:ascii="Arial" w:hAnsi="Arial" w:cs="Arial"/>
              </w:rPr>
            </w:pPr>
            <w:r w:rsidRPr="000A7738">
              <w:rPr>
                <w:rFonts w:ascii="Arial" w:hAnsi="Arial" w:cs="Arial"/>
              </w:rPr>
              <w:t>Signature of [INSERT NAME OF PROVIDER]</w:t>
            </w:r>
          </w:p>
        </w:tc>
      </w:tr>
    </w:tbl>
    <w:p w14:paraId="37C5ABDB" w14:textId="77777777" w:rsidR="00520544" w:rsidRPr="000A7738" w:rsidRDefault="00520544" w:rsidP="000A7738">
      <w:pPr>
        <w:keepNext/>
        <w:keepLines/>
        <w:divId w:val="2027248893"/>
        <w:rPr>
          <w:rFonts w:ascii="Arial" w:hAnsi="Arial" w:cs="Arial"/>
        </w:rPr>
      </w:pPr>
    </w:p>
    <w:p w14:paraId="355EB81E" w14:textId="77777777" w:rsidR="0033571A" w:rsidRPr="000A7738" w:rsidRDefault="0033571A" w:rsidP="000A7738">
      <w:pPr>
        <w:keepNext/>
        <w:keepLines/>
        <w:divId w:val="1481651242"/>
        <w:rPr>
          <w:rFonts w:ascii="Arial" w:hAnsi="Arial" w:cs="Arial"/>
        </w:rPr>
      </w:pPr>
      <w:r w:rsidRPr="000A7738">
        <w:rPr>
          <w:rFonts w:ascii="Arial" w:hAnsi="Arial" w:cs="Arial"/>
        </w:rPr>
        <w:t>[</w:t>
      </w:r>
      <w:r w:rsidRPr="000A7738">
        <w:rPr>
          <w:rFonts w:ascii="Arial" w:hAnsi="Arial" w:cs="Arial"/>
          <w:i/>
        </w:rPr>
        <w:t>If the Provider is not an individual (for example, it is a company) use the following execution clause:</w:t>
      </w:r>
      <w:r w:rsidRPr="000A7738">
        <w:rPr>
          <w:rFonts w:ascii="Arial" w:hAnsi="Arial" w:cs="Arial"/>
        </w:rPr>
        <w:t>]</w:t>
      </w:r>
    </w:p>
    <w:tbl>
      <w:tblPr>
        <w:tblW w:w="0" w:type="auto"/>
        <w:tblCellMar>
          <w:left w:w="107" w:type="dxa"/>
          <w:right w:w="107" w:type="dxa"/>
        </w:tblCellMar>
        <w:tblLook w:val="0000" w:firstRow="0" w:lastRow="0" w:firstColumn="0" w:lastColumn="0" w:noHBand="0" w:noVBand="0"/>
      </w:tblPr>
      <w:tblGrid>
        <w:gridCol w:w="3742"/>
        <w:gridCol w:w="567"/>
        <w:gridCol w:w="3742"/>
      </w:tblGrid>
      <w:tr w:rsidR="00C06C67" w:rsidRPr="007B3FAD" w14:paraId="550C0001" w14:textId="77777777" w:rsidTr="00C06C67">
        <w:trPr>
          <w:divId w:val="1481651242"/>
          <w:cantSplit/>
        </w:trPr>
        <w:tc>
          <w:tcPr>
            <w:tcW w:w="3742" w:type="dxa"/>
          </w:tcPr>
          <w:p w14:paraId="0DCA1C49" w14:textId="77777777" w:rsidR="00C06C67" w:rsidRPr="000A7738" w:rsidRDefault="00C06C67" w:rsidP="000A7738">
            <w:pPr>
              <w:rPr>
                <w:rFonts w:ascii="Arial" w:hAnsi="Arial" w:cs="Arial"/>
              </w:rPr>
            </w:pPr>
            <w:r w:rsidRPr="000A7738">
              <w:rPr>
                <w:rFonts w:ascii="Arial" w:hAnsi="Arial" w:cs="Arial"/>
                <w:b/>
              </w:rPr>
              <w:t xml:space="preserve">SIGNED </w:t>
            </w:r>
            <w:r w:rsidRPr="000A7738">
              <w:rPr>
                <w:rFonts w:ascii="Arial" w:hAnsi="Arial" w:cs="Arial"/>
              </w:rPr>
              <w:t xml:space="preserve">by </w:t>
            </w:r>
            <w:r w:rsidRPr="000A7738">
              <w:rPr>
                <w:rFonts w:ascii="Arial" w:hAnsi="Arial" w:cs="Arial"/>
                <w:b/>
              </w:rPr>
              <w:t xml:space="preserve">[INSERT NAME OF AUTHORISED SIGNATORY] </w:t>
            </w:r>
            <w:r w:rsidRPr="000A7738">
              <w:rPr>
                <w:rFonts w:ascii="Arial" w:hAnsi="Arial" w:cs="Arial"/>
              </w:rPr>
              <w:t xml:space="preserve">as authorised representative for </w:t>
            </w:r>
            <w:r w:rsidRPr="000A7738">
              <w:rPr>
                <w:rFonts w:ascii="Arial" w:hAnsi="Arial" w:cs="Arial"/>
                <w:b/>
              </w:rPr>
              <w:t xml:space="preserve">[INSERT NAME OF PROVIDER] </w:t>
            </w:r>
            <w:r w:rsidRPr="000A7738">
              <w:rPr>
                <w:rFonts w:ascii="Arial" w:hAnsi="Arial" w:cs="Arial"/>
              </w:rPr>
              <w:t>in the presence of:</w:t>
            </w:r>
          </w:p>
          <w:p w14:paraId="1DABD7A4" w14:textId="77777777" w:rsidR="00C06C67" w:rsidRPr="000A7738" w:rsidRDefault="00C06C67" w:rsidP="000A7738">
            <w:pPr>
              <w:rPr>
                <w:rFonts w:ascii="Arial" w:hAnsi="Arial" w:cs="Arial"/>
              </w:rPr>
            </w:pPr>
          </w:p>
          <w:p w14:paraId="647C6E1E" w14:textId="77777777" w:rsidR="00C06C67" w:rsidRPr="000A7738" w:rsidRDefault="00C06C67" w:rsidP="000A7738">
            <w:pPr>
              <w:rPr>
                <w:rFonts w:ascii="Arial" w:hAnsi="Arial" w:cs="Arial"/>
              </w:rPr>
            </w:pPr>
          </w:p>
          <w:p w14:paraId="14994FF0" w14:textId="77777777" w:rsidR="00C06C67" w:rsidRPr="000A7738" w:rsidRDefault="00C06C67" w:rsidP="000A7738">
            <w:pPr>
              <w:tabs>
                <w:tab w:val="right" w:leader="dot" w:pos="3528"/>
              </w:tabs>
              <w:rPr>
                <w:rFonts w:ascii="Arial" w:hAnsi="Arial" w:cs="Arial"/>
              </w:rPr>
            </w:pPr>
            <w:r w:rsidRPr="000A7738">
              <w:rPr>
                <w:rFonts w:ascii="Arial" w:hAnsi="Arial" w:cs="Arial"/>
              </w:rPr>
              <w:tab/>
            </w:r>
          </w:p>
          <w:p w14:paraId="589C7843" w14:textId="77777777" w:rsidR="00C06C67" w:rsidRPr="000A7738" w:rsidRDefault="00C06C67" w:rsidP="000A7738">
            <w:pPr>
              <w:rPr>
                <w:rFonts w:ascii="Arial" w:hAnsi="Arial" w:cs="Arial"/>
              </w:rPr>
            </w:pPr>
            <w:r w:rsidRPr="000A7738">
              <w:rPr>
                <w:rFonts w:ascii="Arial" w:hAnsi="Arial" w:cs="Arial"/>
              </w:rPr>
              <w:t>Signature of witness</w:t>
            </w:r>
          </w:p>
          <w:p w14:paraId="05BE8686" w14:textId="77777777" w:rsidR="00C06C67" w:rsidRPr="000A7738" w:rsidRDefault="00C06C67" w:rsidP="000A7738">
            <w:pPr>
              <w:rPr>
                <w:rFonts w:ascii="Arial" w:hAnsi="Arial" w:cs="Arial"/>
              </w:rPr>
            </w:pPr>
          </w:p>
          <w:p w14:paraId="793B7088" w14:textId="77777777" w:rsidR="00C06C67" w:rsidRPr="000A7738" w:rsidRDefault="00C06C67" w:rsidP="000A7738">
            <w:pPr>
              <w:rPr>
                <w:rFonts w:ascii="Arial" w:hAnsi="Arial" w:cs="Arial"/>
              </w:rPr>
            </w:pPr>
          </w:p>
          <w:p w14:paraId="785917E6" w14:textId="77777777" w:rsidR="00C06C67" w:rsidRPr="000A7738" w:rsidRDefault="00C06C67" w:rsidP="000A7738">
            <w:pPr>
              <w:tabs>
                <w:tab w:val="right" w:leader="dot" w:pos="3528"/>
              </w:tabs>
              <w:rPr>
                <w:rFonts w:ascii="Arial" w:hAnsi="Arial" w:cs="Arial"/>
              </w:rPr>
            </w:pPr>
            <w:r w:rsidRPr="000A7738">
              <w:rPr>
                <w:rFonts w:ascii="Arial" w:hAnsi="Arial" w:cs="Arial"/>
              </w:rPr>
              <w:tab/>
            </w:r>
          </w:p>
          <w:p w14:paraId="0CF6D48F" w14:textId="77777777" w:rsidR="00C06C67" w:rsidRPr="000A7738" w:rsidRDefault="00C06C67" w:rsidP="000A7738">
            <w:pPr>
              <w:rPr>
                <w:rFonts w:ascii="Arial" w:hAnsi="Arial" w:cs="Arial"/>
              </w:rPr>
            </w:pPr>
            <w:r w:rsidRPr="000A7738">
              <w:rPr>
                <w:rFonts w:ascii="Arial" w:hAnsi="Arial" w:cs="Arial"/>
              </w:rPr>
              <w:t>Name of witness (block letters)</w:t>
            </w:r>
          </w:p>
        </w:tc>
        <w:tc>
          <w:tcPr>
            <w:tcW w:w="567" w:type="dxa"/>
          </w:tcPr>
          <w:p w14:paraId="74452B1E" w14:textId="77777777" w:rsidR="00C06C67" w:rsidRPr="000A7738" w:rsidRDefault="00C06C67" w:rsidP="000A7738">
            <w:pPr>
              <w:rPr>
                <w:rFonts w:ascii="Arial" w:hAnsi="Arial" w:cs="Arial"/>
              </w:rPr>
            </w:pPr>
            <w:r w:rsidRPr="000A7738">
              <w:rPr>
                <w:rFonts w:ascii="Arial" w:hAnsi="Arial" w:cs="Arial"/>
              </w:rPr>
              <w:t>)</w:t>
            </w:r>
          </w:p>
          <w:p w14:paraId="1C940E71" w14:textId="77777777" w:rsidR="00C06C67" w:rsidRPr="000A7738" w:rsidRDefault="00C06C67" w:rsidP="000A7738">
            <w:pPr>
              <w:rPr>
                <w:rFonts w:ascii="Arial" w:hAnsi="Arial" w:cs="Arial"/>
              </w:rPr>
            </w:pPr>
            <w:r w:rsidRPr="000A7738">
              <w:rPr>
                <w:rFonts w:ascii="Arial" w:hAnsi="Arial" w:cs="Arial"/>
              </w:rPr>
              <w:t>)</w:t>
            </w:r>
          </w:p>
          <w:p w14:paraId="76FAD84B" w14:textId="77777777" w:rsidR="00C06C67" w:rsidRPr="000A7738" w:rsidRDefault="00C06C67" w:rsidP="000A7738">
            <w:pPr>
              <w:rPr>
                <w:rFonts w:ascii="Arial" w:hAnsi="Arial" w:cs="Arial"/>
              </w:rPr>
            </w:pPr>
            <w:r w:rsidRPr="000A7738">
              <w:rPr>
                <w:rFonts w:ascii="Arial" w:hAnsi="Arial" w:cs="Arial"/>
              </w:rPr>
              <w:t>)</w:t>
            </w:r>
          </w:p>
          <w:p w14:paraId="1048ADE2" w14:textId="77777777" w:rsidR="00C06C67" w:rsidRPr="000A7738" w:rsidRDefault="00C06C67" w:rsidP="000A7738">
            <w:pPr>
              <w:rPr>
                <w:rFonts w:ascii="Arial" w:hAnsi="Arial" w:cs="Arial"/>
              </w:rPr>
            </w:pPr>
            <w:r w:rsidRPr="000A7738">
              <w:rPr>
                <w:rFonts w:ascii="Arial" w:hAnsi="Arial" w:cs="Arial"/>
              </w:rPr>
              <w:t>)</w:t>
            </w:r>
          </w:p>
          <w:p w14:paraId="4F437BA9" w14:textId="77777777" w:rsidR="00C06C67" w:rsidRPr="000A7738" w:rsidRDefault="00C06C67" w:rsidP="000A7738">
            <w:pPr>
              <w:rPr>
                <w:rFonts w:ascii="Arial" w:hAnsi="Arial" w:cs="Arial"/>
              </w:rPr>
            </w:pPr>
            <w:r w:rsidRPr="000A7738">
              <w:rPr>
                <w:rFonts w:ascii="Arial" w:hAnsi="Arial" w:cs="Arial"/>
              </w:rPr>
              <w:t>)</w:t>
            </w:r>
          </w:p>
          <w:p w14:paraId="6AEBE3F3" w14:textId="77777777" w:rsidR="00C06C67" w:rsidRPr="000A7738" w:rsidRDefault="00C06C67" w:rsidP="000A7738">
            <w:pPr>
              <w:rPr>
                <w:rFonts w:ascii="Arial" w:hAnsi="Arial" w:cs="Arial"/>
              </w:rPr>
            </w:pPr>
            <w:r w:rsidRPr="000A7738">
              <w:rPr>
                <w:rFonts w:ascii="Arial" w:hAnsi="Arial" w:cs="Arial"/>
              </w:rPr>
              <w:t>)</w:t>
            </w:r>
          </w:p>
          <w:p w14:paraId="7694CE25" w14:textId="77777777" w:rsidR="00C06C67" w:rsidRPr="000A7738" w:rsidRDefault="00C06C67" w:rsidP="000A7738">
            <w:pPr>
              <w:rPr>
                <w:rFonts w:ascii="Arial" w:hAnsi="Arial" w:cs="Arial"/>
              </w:rPr>
            </w:pPr>
            <w:r w:rsidRPr="000A7738">
              <w:rPr>
                <w:rFonts w:ascii="Arial" w:hAnsi="Arial" w:cs="Arial"/>
              </w:rPr>
              <w:t>)</w:t>
            </w:r>
          </w:p>
          <w:p w14:paraId="45B55ECC" w14:textId="77777777" w:rsidR="00C06C67" w:rsidRPr="000A7738" w:rsidRDefault="00C06C67" w:rsidP="000A7738">
            <w:pPr>
              <w:rPr>
                <w:rFonts w:ascii="Arial" w:hAnsi="Arial" w:cs="Arial"/>
              </w:rPr>
            </w:pPr>
            <w:r w:rsidRPr="000A7738">
              <w:rPr>
                <w:rFonts w:ascii="Arial" w:hAnsi="Arial" w:cs="Arial"/>
              </w:rPr>
              <w:t>)</w:t>
            </w:r>
          </w:p>
          <w:p w14:paraId="5A028D9A" w14:textId="77777777" w:rsidR="00C06C67" w:rsidRPr="000A7738" w:rsidRDefault="00C06C67" w:rsidP="000A7738">
            <w:pPr>
              <w:rPr>
                <w:rFonts w:ascii="Arial" w:hAnsi="Arial" w:cs="Arial"/>
              </w:rPr>
            </w:pPr>
            <w:r w:rsidRPr="000A7738">
              <w:rPr>
                <w:rFonts w:ascii="Arial" w:hAnsi="Arial" w:cs="Arial"/>
              </w:rPr>
              <w:t>)</w:t>
            </w:r>
          </w:p>
          <w:p w14:paraId="2EFF3074" w14:textId="77777777" w:rsidR="00C06C67" w:rsidRPr="000A7738" w:rsidRDefault="00C06C67" w:rsidP="000A7738">
            <w:pPr>
              <w:rPr>
                <w:rFonts w:ascii="Arial" w:hAnsi="Arial" w:cs="Arial"/>
              </w:rPr>
            </w:pPr>
            <w:r w:rsidRPr="000A7738">
              <w:rPr>
                <w:rFonts w:ascii="Arial" w:hAnsi="Arial" w:cs="Arial"/>
              </w:rPr>
              <w:t>)</w:t>
            </w:r>
          </w:p>
          <w:p w14:paraId="0EF28E03" w14:textId="77777777" w:rsidR="00C06C67" w:rsidRPr="000A7738" w:rsidRDefault="00C06C67" w:rsidP="000A7738">
            <w:pPr>
              <w:rPr>
                <w:rFonts w:ascii="Arial" w:hAnsi="Arial" w:cs="Arial"/>
              </w:rPr>
            </w:pPr>
            <w:r w:rsidRPr="000A7738">
              <w:rPr>
                <w:rFonts w:ascii="Arial" w:hAnsi="Arial" w:cs="Arial"/>
              </w:rPr>
              <w:t>)</w:t>
            </w:r>
          </w:p>
          <w:p w14:paraId="0A3EC197" w14:textId="77777777" w:rsidR="00C06C67" w:rsidRPr="000A7738" w:rsidRDefault="00C06C67" w:rsidP="000A7738">
            <w:pPr>
              <w:rPr>
                <w:rFonts w:ascii="Arial" w:hAnsi="Arial" w:cs="Arial"/>
              </w:rPr>
            </w:pPr>
            <w:r w:rsidRPr="000A7738">
              <w:rPr>
                <w:rFonts w:ascii="Arial" w:hAnsi="Arial" w:cs="Arial"/>
              </w:rPr>
              <w:t>)</w:t>
            </w:r>
          </w:p>
          <w:p w14:paraId="24956FAF" w14:textId="77777777" w:rsidR="00C06C67" w:rsidRPr="000A7738" w:rsidRDefault="00C06C67" w:rsidP="000A7738">
            <w:pPr>
              <w:rPr>
                <w:rFonts w:ascii="Arial" w:hAnsi="Arial" w:cs="Arial"/>
              </w:rPr>
            </w:pPr>
            <w:r w:rsidRPr="000A7738">
              <w:rPr>
                <w:rFonts w:ascii="Arial" w:hAnsi="Arial" w:cs="Arial"/>
              </w:rPr>
              <w:t>)</w:t>
            </w:r>
          </w:p>
          <w:p w14:paraId="13EA5E66" w14:textId="77777777" w:rsidR="00C06C67" w:rsidRPr="000A7738" w:rsidRDefault="00C06C67" w:rsidP="000A7738">
            <w:pPr>
              <w:rPr>
                <w:rFonts w:ascii="Arial" w:hAnsi="Arial" w:cs="Arial"/>
              </w:rPr>
            </w:pPr>
            <w:r w:rsidRPr="000A7738">
              <w:rPr>
                <w:rFonts w:ascii="Arial" w:hAnsi="Arial" w:cs="Arial"/>
              </w:rPr>
              <w:t>)</w:t>
            </w:r>
          </w:p>
        </w:tc>
        <w:tc>
          <w:tcPr>
            <w:tcW w:w="3742" w:type="dxa"/>
          </w:tcPr>
          <w:p w14:paraId="21343005" w14:textId="77777777" w:rsidR="00C06C67" w:rsidRPr="000A7738" w:rsidRDefault="00C06C67" w:rsidP="000A7738">
            <w:pPr>
              <w:rPr>
                <w:rFonts w:ascii="Arial" w:hAnsi="Arial" w:cs="Arial"/>
              </w:rPr>
            </w:pPr>
          </w:p>
          <w:p w14:paraId="6A22F5CC" w14:textId="77777777" w:rsidR="00C06C67" w:rsidRPr="000A7738" w:rsidRDefault="00C06C67" w:rsidP="000A7738">
            <w:pPr>
              <w:rPr>
                <w:rFonts w:ascii="Arial" w:hAnsi="Arial" w:cs="Arial"/>
              </w:rPr>
            </w:pPr>
          </w:p>
          <w:p w14:paraId="5A3C85F9" w14:textId="77777777" w:rsidR="00C06C67" w:rsidRPr="000A7738" w:rsidRDefault="00C06C67" w:rsidP="000A7738">
            <w:pPr>
              <w:rPr>
                <w:rFonts w:ascii="Arial" w:hAnsi="Arial" w:cs="Arial"/>
              </w:rPr>
            </w:pPr>
          </w:p>
          <w:p w14:paraId="5EEC8CC1" w14:textId="77777777" w:rsidR="00C06C67" w:rsidRPr="000A7738" w:rsidRDefault="00C06C67" w:rsidP="000A7738">
            <w:pPr>
              <w:rPr>
                <w:rFonts w:ascii="Arial" w:hAnsi="Arial" w:cs="Arial"/>
              </w:rPr>
            </w:pPr>
          </w:p>
          <w:p w14:paraId="33E0A626" w14:textId="77777777" w:rsidR="00C06C67" w:rsidRPr="000A7738" w:rsidRDefault="00C06C67" w:rsidP="000A7738">
            <w:pPr>
              <w:rPr>
                <w:rFonts w:ascii="Arial" w:hAnsi="Arial" w:cs="Arial"/>
              </w:rPr>
            </w:pPr>
          </w:p>
          <w:p w14:paraId="4C52D812" w14:textId="77777777" w:rsidR="00C06C67" w:rsidRPr="000A7738" w:rsidRDefault="00C06C67" w:rsidP="000A7738">
            <w:pPr>
              <w:rPr>
                <w:rFonts w:ascii="Arial" w:hAnsi="Arial" w:cs="Arial"/>
              </w:rPr>
            </w:pPr>
          </w:p>
          <w:p w14:paraId="21380355" w14:textId="77777777" w:rsidR="00C06C67" w:rsidRPr="000A7738" w:rsidRDefault="00C06C67" w:rsidP="000A7738">
            <w:pPr>
              <w:rPr>
                <w:rFonts w:ascii="Arial" w:hAnsi="Arial" w:cs="Arial"/>
              </w:rPr>
            </w:pPr>
          </w:p>
          <w:p w14:paraId="7CE490B8" w14:textId="77777777" w:rsidR="00C06C67" w:rsidRPr="000A7738" w:rsidRDefault="00C06C67" w:rsidP="000A7738">
            <w:pPr>
              <w:rPr>
                <w:rFonts w:ascii="Arial" w:hAnsi="Arial" w:cs="Arial"/>
              </w:rPr>
            </w:pPr>
          </w:p>
          <w:p w14:paraId="6790CF90" w14:textId="77777777" w:rsidR="00C06C67" w:rsidRPr="000A7738" w:rsidRDefault="00C06C67" w:rsidP="000A7738">
            <w:pPr>
              <w:rPr>
                <w:rFonts w:ascii="Arial" w:hAnsi="Arial" w:cs="Arial"/>
              </w:rPr>
            </w:pPr>
          </w:p>
          <w:p w14:paraId="3977B6BB" w14:textId="77777777" w:rsidR="00C06C67" w:rsidRPr="000A7738" w:rsidRDefault="00C06C67" w:rsidP="000A7738">
            <w:pPr>
              <w:tabs>
                <w:tab w:val="right" w:leader="dot" w:pos="3528"/>
              </w:tabs>
              <w:rPr>
                <w:rFonts w:ascii="Arial" w:hAnsi="Arial" w:cs="Arial"/>
              </w:rPr>
            </w:pPr>
            <w:r w:rsidRPr="000A7738">
              <w:rPr>
                <w:rFonts w:ascii="Arial" w:hAnsi="Arial" w:cs="Arial"/>
              </w:rPr>
              <w:tab/>
            </w:r>
          </w:p>
          <w:p w14:paraId="40AA0198" w14:textId="77777777" w:rsidR="00C06C67" w:rsidRPr="007B3FAD" w:rsidRDefault="00C06C67" w:rsidP="000A7738">
            <w:pPr>
              <w:rPr>
                <w:rFonts w:ascii="Arial" w:hAnsi="Arial" w:cs="Arial"/>
              </w:rPr>
            </w:pPr>
            <w:r w:rsidRPr="000A7738">
              <w:rPr>
                <w:rFonts w:ascii="Arial" w:hAnsi="Arial" w:cs="Arial"/>
              </w:rPr>
              <w:t xml:space="preserve">By executing this </w:t>
            </w:r>
            <w:proofErr w:type="gramStart"/>
            <w:r w:rsidRPr="000A7738">
              <w:rPr>
                <w:rFonts w:ascii="Arial" w:hAnsi="Arial" w:cs="Arial"/>
              </w:rPr>
              <w:t>agreement</w:t>
            </w:r>
            <w:proofErr w:type="gramEnd"/>
            <w:r w:rsidRPr="000A7738">
              <w:rPr>
                <w:rFonts w:ascii="Arial" w:hAnsi="Arial" w:cs="Arial"/>
              </w:rPr>
              <w:t xml:space="preserve"> the signatory warrants that the signatory is duly authorised to execute this agreement on behalf of [INSERT NAME OF PROVIDER]</w:t>
            </w:r>
          </w:p>
        </w:tc>
      </w:tr>
    </w:tbl>
    <w:p w14:paraId="486913C2" w14:textId="77777777" w:rsidR="00C06C67" w:rsidRPr="007B3FAD" w:rsidRDefault="00C06C67" w:rsidP="000A7738">
      <w:pPr>
        <w:divId w:val="1481651242"/>
        <w:rPr>
          <w:rFonts w:ascii="Arial" w:hAnsi="Arial" w:cs="Arial"/>
          <w:szCs w:val="20"/>
        </w:rPr>
      </w:pPr>
    </w:p>
    <w:p w14:paraId="0227DAD0" w14:textId="77777777" w:rsidR="002E45BB" w:rsidRPr="007B3FAD" w:rsidRDefault="002E45BB" w:rsidP="003D4835">
      <w:pPr>
        <w:spacing w:after="0"/>
        <w:rPr>
          <w:rFonts w:ascii="Arial" w:hAnsi="Arial" w:cs="Arial"/>
          <w:sz w:val="16"/>
          <w:szCs w:val="16"/>
        </w:rPr>
      </w:pPr>
    </w:p>
    <w:sectPr w:rsidR="002E45BB" w:rsidRPr="007B3FAD" w:rsidSect="00CC3C00">
      <w:endnotePr>
        <w:numFmt w:val="decimal"/>
      </w:endnotePr>
      <w:pgSz w:w="11909" w:h="16834" w:code="9"/>
      <w:pgMar w:top="1134" w:right="1134" w:bottom="899" w:left="1418" w:header="720" w:footer="74"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0CA68" w14:textId="77777777" w:rsidR="00A81F50" w:rsidRDefault="00A81F50">
      <w:r>
        <w:separator/>
      </w:r>
    </w:p>
  </w:endnote>
  <w:endnote w:type="continuationSeparator" w:id="0">
    <w:p w14:paraId="3FC6B8C5" w14:textId="77777777" w:rsidR="00A81F50" w:rsidRDefault="00A81F50">
      <w:r>
        <w:continuationSeparator/>
      </w:r>
    </w:p>
  </w:endnote>
  <w:endnote w:type="continuationNotice" w:id="1">
    <w:p w14:paraId="55EC31C5" w14:textId="77777777" w:rsidR="00A81F50" w:rsidRDefault="00A81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C0354" w14:textId="77777777" w:rsidR="00AE3A5F" w:rsidRPr="007C712D" w:rsidRDefault="00AE3A5F" w:rsidP="00CC3C00">
    <w:pPr>
      <w:pStyle w:val="Footer"/>
      <w:framePr w:wrap="around" w:vAnchor="text" w:hAnchor="margin" w:xAlign="right" w:y="1"/>
      <w:rPr>
        <w:rStyle w:val="PageNumber"/>
      </w:rPr>
    </w:pPr>
    <w:r w:rsidRPr="007C712D">
      <w:rPr>
        <w:rStyle w:val="PageNumber"/>
      </w:rPr>
      <w:fldChar w:fldCharType="begin"/>
    </w:r>
    <w:r w:rsidRPr="007C712D">
      <w:rPr>
        <w:rStyle w:val="PageNumber"/>
      </w:rPr>
      <w:instrText xml:space="preserve">PAGE  </w:instrText>
    </w:r>
    <w:r w:rsidRPr="007C712D">
      <w:rPr>
        <w:rStyle w:val="PageNumber"/>
      </w:rPr>
      <w:fldChar w:fldCharType="separate"/>
    </w:r>
    <w:r>
      <w:rPr>
        <w:rStyle w:val="PageNumber"/>
        <w:noProof/>
      </w:rPr>
      <w:t>1</w:t>
    </w:r>
    <w:r w:rsidRPr="007C712D">
      <w:rPr>
        <w:rStyle w:val="PageNumber"/>
      </w:rPr>
      <w:fldChar w:fldCharType="end"/>
    </w:r>
  </w:p>
  <w:p w14:paraId="60885D78" w14:textId="77777777" w:rsidR="00AE3A5F" w:rsidRPr="007C712D" w:rsidRDefault="00AE3A5F">
    <w:pPr>
      <w:pStyle w:val="Footer"/>
      <w:ind w:right="360"/>
      <w:rPr>
        <w:rStyle w:val="DocsOpenFilename"/>
      </w:rPr>
    </w:pPr>
    <w:r w:rsidRPr="007C712D">
      <w:rPr>
        <w:rStyle w:val="DocsOpenFilename"/>
      </w:rPr>
      <w:fldChar w:fldCharType="begin" w:fldLock="1"/>
    </w:r>
    <w:r w:rsidRPr="007C712D">
      <w:rPr>
        <w:rStyle w:val="DocsOpenFilename"/>
      </w:rPr>
      <w:instrText xml:space="preserve"> DOCVARIABLE  CUFooterText  \* MERGEFORMAT \* MERGEFORMAT </w:instrText>
    </w:r>
    <w:r w:rsidRPr="007C712D">
      <w:rPr>
        <w:rStyle w:val="DocsOpenFilename"/>
      </w:rPr>
      <w:fldChar w:fldCharType="separate"/>
    </w:r>
    <w:r w:rsidRPr="007C712D">
      <w:rPr>
        <w:rStyle w:val="DocsOpenFilename"/>
      </w:rPr>
      <w:t>Legal\100545330.5</w:t>
    </w:r>
    <w:r w:rsidRPr="007C712D">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8C971" w14:textId="05B37834" w:rsidR="00AE3A5F" w:rsidRPr="007C712D" w:rsidRDefault="00AE3A5F" w:rsidP="0033028D">
    <w:pPr>
      <w:pStyle w:val="Footer"/>
      <w:framePr w:wrap="around" w:vAnchor="text" w:hAnchor="margin" w:xAlign="right" w:y="1"/>
      <w:rPr>
        <w:rStyle w:val="PageNumber"/>
        <w:rFonts w:ascii="Arial" w:hAnsi="Arial" w:cs="Arial"/>
        <w:sz w:val="16"/>
        <w:szCs w:val="16"/>
      </w:rPr>
    </w:pPr>
    <w:r w:rsidRPr="007C712D">
      <w:rPr>
        <w:rStyle w:val="PageNumber"/>
        <w:rFonts w:ascii="Arial" w:hAnsi="Arial" w:cs="Arial"/>
        <w:sz w:val="16"/>
        <w:szCs w:val="16"/>
      </w:rPr>
      <w:fldChar w:fldCharType="begin"/>
    </w:r>
    <w:r w:rsidRPr="007C712D">
      <w:rPr>
        <w:rStyle w:val="PageNumber"/>
        <w:rFonts w:ascii="Arial" w:hAnsi="Arial" w:cs="Arial"/>
        <w:sz w:val="16"/>
        <w:szCs w:val="16"/>
      </w:rPr>
      <w:instrText xml:space="preserve">PAGE  </w:instrText>
    </w:r>
    <w:r w:rsidRPr="007C712D">
      <w:rPr>
        <w:rStyle w:val="PageNumber"/>
        <w:rFonts w:ascii="Arial" w:hAnsi="Arial" w:cs="Arial"/>
        <w:sz w:val="16"/>
        <w:szCs w:val="16"/>
      </w:rPr>
      <w:fldChar w:fldCharType="separate"/>
    </w:r>
    <w:r w:rsidR="002767D4">
      <w:rPr>
        <w:rStyle w:val="PageNumber"/>
        <w:rFonts w:ascii="Arial" w:hAnsi="Arial" w:cs="Arial"/>
        <w:noProof/>
        <w:sz w:val="16"/>
        <w:szCs w:val="16"/>
      </w:rPr>
      <w:t>4</w:t>
    </w:r>
    <w:r w:rsidRPr="007C712D">
      <w:rPr>
        <w:rStyle w:val="PageNumber"/>
        <w:rFonts w:ascii="Arial" w:hAnsi="Arial" w:cs="Arial"/>
        <w:sz w:val="16"/>
        <w:szCs w:val="16"/>
      </w:rPr>
      <w:fldChar w:fldCharType="end"/>
    </w:r>
  </w:p>
  <w:p w14:paraId="02F4D709" w14:textId="77777777" w:rsidR="00AE3A5F" w:rsidRPr="007C712D" w:rsidRDefault="00AE3A5F" w:rsidP="00F131AC">
    <w:pPr>
      <w:tabs>
        <w:tab w:val="num" w:pos="963"/>
        <w:tab w:val="left" w:pos="1927"/>
        <w:tab w:val="left" w:pos="2890"/>
        <w:tab w:val="left" w:pos="3854"/>
        <w:tab w:val="left" w:pos="4818"/>
        <w:tab w:val="left" w:pos="5780"/>
        <w:tab w:val="left" w:pos="6744"/>
        <w:tab w:val="left" w:pos="7707"/>
        <w:tab w:val="left" w:pos="8671"/>
        <w:tab w:val="left" w:pos="9634"/>
        <w:tab w:val="left" w:pos="10598"/>
        <w:tab w:val="left" w:pos="11562"/>
        <w:tab w:val="left" w:pos="12525"/>
        <w:tab w:val="left" w:pos="13489"/>
      </w:tabs>
      <w:ind w:right="360"/>
      <w:jc w:val="center"/>
      <w:rPr>
        <w:rStyle w:val="DocsOpenFilename"/>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5AC17" w14:textId="77777777" w:rsidR="00A81F50" w:rsidRDefault="00A81F50">
      <w:r>
        <w:separator/>
      </w:r>
    </w:p>
  </w:footnote>
  <w:footnote w:type="continuationSeparator" w:id="0">
    <w:p w14:paraId="2A3DB354" w14:textId="77777777" w:rsidR="00A81F50" w:rsidRDefault="00A81F50">
      <w:r>
        <w:continuationSeparator/>
      </w:r>
    </w:p>
  </w:footnote>
  <w:footnote w:type="continuationNotice" w:id="1">
    <w:p w14:paraId="7B21174D" w14:textId="77777777" w:rsidR="00A81F50" w:rsidRDefault="00A81F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6AE3C" w14:textId="77777777" w:rsidR="00AE3A5F" w:rsidRPr="007C712D" w:rsidRDefault="00AE3A5F" w:rsidP="00CC3C00">
    <w:pPr>
      <w:pStyle w:val="Header"/>
      <w:jc w:val="center"/>
      <w:rPr>
        <w:rFonts w:ascii="Arial" w:hAnsi="Arial" w:cs="Arial"/>
        <w:i/>
        <w:sz w:val="16"/>
        <w:szCs w:val="16"/>
      </w:rPr>
    </w:pPr>
    <w:r w:rsidRPr="007C712D">
      <w:rPr>
        <w:rFonts w:ascii="Arial" w:hAnsi="Arial" w:cs="Arial"/>
        <w:i/>
        <w:sz w:val="16"/>
        <w:szCs w:val="16"/>
      </w:rPr>
      <w:t xml:space="preserve">Agreement for the provision of a Residential Medication Management Review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7948229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B9A238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422A0B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A0A47B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138EED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A368F"/>
    <w:multiLevelType w:val="singleLevel"/>
    <w:tmpl w:val="74EA9920"/>
    <w:lvl w:ilvl="0">
      <w:start w:val="1"/>
      <w:numFmt w:val="bullet"/>
      <w:pStyle w:val="Schedule4"/>
      <w:lvlText w:val=""/>
      <w:lvlJc w:val="left"/>
      <w:pPr>
        <w:tabs>
          <w:tab w:val="num" w:pos="737"/>
        </w:tabs>
        <w:ind w:left="737" w:hanging="737"/>
      </w:pPr>
      <w:rPr>
        <w:rFonts w:ascii="Symbol" w:hAnsi="Symbol" w:hint="default"/>
      </w:rPr>
    </w:lvl>
  </w:abstractNum>
  <w:abstractNum w:abstractNumId="6" w15:restartNumberingAfterBreak="0">
    <w:nsid w:val="04707CBA"/>
    <w:multiLevelType w:val="singleLevel"/>
    <w:tmpl w:val="8730C75A"/>
    <w:lvl w:ilvl="0">
      <w:start w:val="1"/>
      <w:numFmt w:val="lowerLetter"/>
      <w:pStyle w:val="Schedule3"/>
      <w:lvlText w:val="(%1)"/>
      <w:lvlJc w:val="left"/>
      <w:pPr>
        <w:tabs>
          <w:tab w:val="num" w:pos="360"/>
        </w:tabs>
        <w:ind w:left="360" w:hanging="360"/>
      </w:pPr>
      <w:rPr>
        <w:rFonts w:hint="default"/>
      </w:rPr>
    </w:lvl>
  </w:abstractNum>
  <w:abstractNum w:abstractNumId="7" w15:restartNumberingAfterBreak="0">
    <w:nsid w:val="0E12757B"/>
    <w:multiLevelType w:val="multilevel"/>
    <w:tmpl w:val="DA7C45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214810"/>
    <w:multiLevelType w:val="multilevel"/>
    <w:tmpl w:val="88F6EC0E"/>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561D64"/>
    <w:multiLevelType w:val="hybridMultilevel"/>
    <w:tmpl w:val="8EDAE190"/>
    <w:lvl w:ilvl="0" w:tplc="8698EC1C">
      <w:start w:val="1"/>
      <w:numFmt w:val="bullet"/>
      <w:lvlText w:val=""/>
      <w:lvlJc w:val="left"/>
      <w:pPr>
        <w:tabs>
          <w:tab w:val="num" w:pos="720"/>
        </w:tabs>
        <w:ind w:left="720" w:hanging="360"/>
      </w:pPr>
      <w:rPr>
        <w:rFonts w:ascii="Symbol" w:hAnsi="Symbol" w:hint="default"/>
      </w:rPr>
    </w:lvl>
    <w:lvl w:ilvl="1" w:tplc="9BAC7B5C" w:tentative="1">
      <w:start w:val="1"/>
      <w:numFmt w:val="bullet"/>
      <w:lvlText w:val="o"/>
      <w:lvlJc w:val="left"/>
      <w:pPr>
        <w:tabs>
          <w:tab w:val="num" w:pos="1440"/>
        </w:tabs>
        <w:ind w:left="1440" w:hanging="360"/>
      </w:pPr>
      <w:rPr>
        <w:rFonts w:ascii="Courier New" w:hAnsi="Courier New" w:cs="Courier New" w:hint="default"/>
      </w:rPr>
    </w:lvl>
    <w:lvl w:ilvl="2" w:tplc="E08A92F8" w:tentative="1">
      <w:start w:val="1"/>
      <w:numFmt w:val="bullet"/>
      <w:lvlText w:val=""/>
      <w:lvlJc w:val="left"/>
      <w:pPr>
        <w:tabs>
          <w:tab w:val="num" w:pos="2160"/>
        </w:tabs>
        <w:ind w:left="2160" w:hanging="360"/>
      </w:pPr>
      <w:rPr>
        <w:rFonts w:ascii="Wingdings" w:hAnsi="Wingdings" w:hint="default"/>
      </w:rPr>
    </w:lvl>
    <w:lvl w:ilvl="3" w:tplc="9BA698CA" w:tentative="1">
      <w:start w:val="1"/>
      <w:numFmt w:val="bullet"/>
      <w:lvlText w:val=""/>
      <w:lvlJc w:val="left"/>
      <w:pPr>
        <w:tabs>
          <w:tab w:val="num" w:pos="2880"/>
        </w:tabs>
        <w:ind w:left="2880" w:hanging="360"/>
      </w:pPr>
      <w:rPr>
        <w:rFonts w:ascii="Symbol" w:hAnsi="Symbol" w:hint="default"/>
      </w:rPr>
    </w:lvl>
    <w:lvl w:ilvl="4" w:tplc="0C36D954" w:tentative="1">
      <w:start w:val="1"/>
      <w:numFmt w:val="bullet"/>
      <w:lvlText w:val="o"/>
      <w:lvlJc w:val="left"/>
      <w:pPr>
        <w:tabs>
          <w:tab w:val="num" w:pos="3600"/>
        </w:tabs>
        <w:ind w:left="3600" w:hanging="360"/>
      </w:pPr>
      <w:rPr>
        <w:rFonts w:ascii="Courier New" w:hAnsi="Courier New" w:cs="Courier New" w:hint="default"/>
      </w:rPr>
    </w:lvl>
    <w:lvl w:ilvl="5" w:tplc="0E04125A" w:tentative="1">
      <w:start w:val="1"/>
      <w:numFmt w:val="bullet"/>
      <w:lvlText w:val=""/>
      <w:lvlJc w:val="left"/>
      <w:pPr>
        <w:tabs>
          <w:tab w:val="num" w:pos="4320"/>
        </w:tabs>
        <w:ind w:left="4320" w:hanging="360"/>
      </w:pPr>
      <w:rPr>
        <w:rFonts w:ascii="Wingdings" w:hAnsi="Wingdings" w:hint="default"/>
      </w:rPr>
    </w:lvl>
    <w:lvl w:ilvl="6" w:tplc="49DE3658" w:tentative="1">
      <w:start w:val="1"/>
      <w:numFmt w:val="bullet"/>
      <w:lvlText w:val=""/>
      <w:lvlJc w:val="left"/>
      <w:pPr>
        <w:tabs>
          <w:tab w:val="num" w:pos="5040"/>
        </w:tabs>
        <w:ind w:left="5040" w:hanging="360"/>
      </w:pPr>
      <w:rPr>
        <w:rFonts w:ascii="Symbol" w:hAnsi="Symbol" w:hint="default"/>
      </w:rPr>
    </w:lvl>
    <w:lvl w:ilvl="7" w:tplc="376E094A" w:tentative="1">
      <w:start w:val="1"/>
      <w:numFmt w:val="bullet"/>
      <w:lvlText w:val="o"/>
      <w:lvlJc w:val="left"/>
      <w:pPr>
        <w:tabs>
          <w:tab w:val="num" w:pos="5760"/>
        </w:tabs>
        <w:ind w:left="5760" w:hanging="360"/>
      </w:pPr>
      <w:rPr>
        <w:rFonts w:ascii="Courier New" w:hAnsi="Courier New" w:cs="Courier New" w:hint="default"/>
      </w:rPr>
    </w:lvl>
    <w:lvl w:ilvl="8" w:tplc="B608E1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04276"/>
    <w:multiLevelType w:val="hybridMultilevel"/>
    <w:tmpl w:val="AC48B7C6"/>
    <w:lvl w:ilvl="0" w:tplc="E00E1BBA">
      <w:start w:val="2"/>
      <w:numFmt w:val="lowerRoman"/>
      <w:lvlText w:val="%1)"/>
      <w:lvlJc w:val="left"/>
      <w:pPr>
        <w:tabs>
          <w:tab w:val="num" w:pos="1080"/>
        </w:tabs>
        <w:ind w:left="1080" w:hanging="720"/>
      </w:pPr>
      <w:rPr>
        <w:rFonts w:hint="default"/>
      </w:rPr>
    </w:lvl>
    <w:lvl w:ilvl="1" w:tplc="044ADF96">
      <w:start w:val="1"/>
      <w:numFmt w:val="bullet"/>
      <w:lvlText w:val=""/>
      <w:lvlJc w:val="left"/>
      <w:pPr>
        <w:tabs>
          <w:tab w:val="num" w:pos="1440"/>
        </w:tabs>
        <w:ind w:left="1440" w:hanging="360"/>
      </w:pPr>
      <w:rPr>
        <w:rFonts w:ascii="Symbol" w:hAnsi="Symbol" w:hint="default"/>
      </w:rPr>
    </w:lvl>
    <w:lvl w:ilvl="2" w:tplc="05C845FA" w:tentative="1">
      <w:start w:val="1"/>
      <w:numFmt w:val="lowerRoman"/>
      <w:lvlText w:val="%3."/>
      <w:lvlJc w:val="right"/>
      <w:pPr>
        <w:tabs>
          <w:tab w:val="num" w:pos="2160"/>
        </w:tabs>
        <w:ind w:left="2160" w:hanging="180"/>
      </w:pPr>
    </w:lvl>
    <w:lvl w:ilvl="3" w:tplc="EFF658DE" w:tentative="1">
      <w:start w:val="1"/>
      <w:numFmt w:val="decimal"/>
      <w:lvlText w:val="%4."/>
      <w:lvlJc w:val="left"/>
      <w:pPr>
        <w:tabs>
          <w:tab w:val="num" w:pos="2880"/>
        </w:tabs>
        <w:ind w:left="2880" w:hanging="360"/>
      </w:pPr>
    </w:lvl>
    <w:lvl w:ilvl="4" w:tplc="BFCA187A" w:tentative="1">
      <w:start w:val="1"/>
      <w:numFmt w:val="lowerLetter"/>
      <w:lvlText w:val="%5."/>
      <w:lvlJc w:val="left"/>
      <w:pPr>
        <w:tabs>
          <w:tab w:val="num" w:pos="3600"/>
        </w:tabs>
        <w:ind w:left="3600" w:hanging="360"/>
      </w:pPr>
    </w:lvl>
    <w:lvl w:ilvl="5" w:tplc="715EC0B4" w:tentative="1">
      <w:start w:val="1"/>
      <w:numFmt w:val="lowerRoman"/>
      <w:lvlText w:val="%6."/>
      <w:lvlJc w:val="right"/>
      <w:pPr>
        <w:tabs>
          <w:tab w:val="num" w:pos="4320"/>
        </w:tabs>
        <w:ind w:left="4320" w:hanging="180"/>
      </w:pPr>
    </w:lvl>
    <w:lvl w:ilvl="6" w:tplc="349C9204" w:tentative="1">
      <w:start w:val="1"/>
      <w:numFmt w:val="decimal"/>
      <w:lvlText w:val="%7."/>
      <w:lvlJc w:val="left"/>
      <w:pPr>
        <w:tabs>
          <w:tab w:val="num" w:pos="5040"/>
        </w:tabs>
        <w:ind w:left="5040" w:hanging="360"/>
      </w:pPr>
    </w:lvl>
    <w:lvl w:ilvl="7" w:tplc="3656CF7A" w:tentative="1">
      <w:start w:val="1"/>
      <w:numFmt w:val="lowerLetter"/>
      <w:lvlText w:val="%8."/>
      <w:lvlJc w:val="left"/>
      <w:pPr>
        <w:tabs>
          <w:tab w:val="num" w:pos="5760"/>
        </w:tabs>
        <w:ind w:left="5760" w:hanging="360"/>
      </w:pPr>
    </w:lvl>
    <w:lvl w:ilvl="8" w:tplc="F66C5030" w:tentative="1">
      <w:start w:val="1"/>
      <w:numFmt w:val="lowerRoman"/>
      <w:lvlText w:val="%9."/>
      <w:lvlJc w:val="right"/>
      <w:pPr>
        <w:tabs>
          <w:tab w:val="num" w:pos="6480"/>
        </w:tabs>
        <w:ind w:left="6480" w:hanging="180"/>
      </w:pPr>
    </w:lvl>
  </w:abstractNum>
  <w:abstractNum w:abstractNumId="11" w15:restartNumberingAfterBreak="0">
    <w:nsid w:val="3AE777ED"/>
    <w:multiLevelType w:val="hybridMultilevel"/>
    <w:tmpl w:val="29CAB5FE"/>
    <w:lvl w:ilvl="0" w:tplc="1B6C56F4">
      <w:start w:val="1"/>
      <w:numFmt w:val="bullet"/>
      <w:lvlText w:val=""/>
      <w:lvlJc w:val="left"/>
      <w:pPr>
        <w:tabs>
          <w:tab w:val="num" w:pos="720"/>
        </w:tabs>
        <w:ind w:left="720" w:hanging="360"/>
      </w:pPr>
      <w:rPr>
        <w:rFonts w:ascii="Symbol" w:hAnsi="Symbol" w:hint="default"/>
      </w:rPr>
    </w:lvl>
    <w:lvl w:ilvl="1" w:tplc="604826B6" w:tentative="1">
      <w:start w:val="1"/>
      <w:numFmt w:val="bullet"/>
      <w:lvlText w:val="o"/>
      <w:lvlJc w:val="left"/>
      <w:pPr>
        <w:tabs>
          <w:tab w:val="num" w:pos="1440"/>
        </w:tabs>
        <w:ind w:left="1440" w:hanging="360"/>
      </w:pPr>
      <w:rPr>
        <w:rFonts w:ascii="Courier New" w:hAnsi="Courier New" w:cs="Courier New" w:hint="default"/>
      </w:rPr>
    </w:lvl>
    <w:lvl w:ilvl="2" w:tplc="6A1E79B4" w:tentative="1">
      <w:start w:val="1"/>
      <w:numFmt w:val="bullet"/>
      <w:lvlText w:val=""/>
      <w:lvlJc w:val="left"/>
      <w:pPr>
        <w:tabs>
          <w:tab w:val="num" w:pos="2160"/>
        </w:tabs>
        <w:ind w:left="2160" w:hanging="360"/>
      </w:pPr>
      <w:rPr>
        <w:rFonts w:ascii="Wingdings" w:hAnsi="Wingdings" w:hint="default"/>
      </w:rPr>
    </w:lvl>
    <w:lvl w:ilvl="3" w:tplc="4ABA40EA" w:tentative="1">
      <w:start w:val="1"/>
      <w:numFmt w:val="bullet"/>
      <w:lvlText w:val=""/>
      <w:lvlJc w:val="left"/>
      <w:pPr>
        <w:tabs>
          <w:tab w:val="num" w:pos="2880"/>
        </w:tabs>
        <w:ind w:left="2880" w:hanging="360"/>
      </w:pPr>
      <w:rPr>
        <w:rFonts w:ascii="Symbol" w:hAnsi="Symbol" w:hint="default"/>
      </w:rPr>
    </w:lvl>
    <w:lvl w:ilvl="4" w:tplc="9F96DB9E" w:tentative="1">
      <w:start w:val="1"/>
      <w:numFmt w:val="bullet"/>
      <w:lvlText w:val="o"/>
      <w:lvlJc w:val="left"/>
      <w:pPr>
        <w:tabs>
          <w:tab w:val="num" w:pos="3600"/>
        </w:tabs>
        <w:ind w:left="3600" w:hanging="360"/>
      </w:pPr>
      <w:rPr>
        <w:rFonts w:ascii="Courier New" w:hAnsi="Courier New" w:cs="Courier New" w:hint="default"/>
      </w:rPr>
    </w:lvl>
    <w:lvl w:ilvl="5" w:tplc="00C497FA" w:tentative="1">
      <w:start w:val="1"/>
      <w:numFmt w:val="bullet"/>
      <w:lvlText w:val=""/>
      <w:lvlJc w:val="left"/>
      <w:pPr>
        <w:tabs>
          <w:tab w:val="num" w:pos="4320"/>
        </w:tabs>
        <w:ind w:left="4320" w:hanging="360"/>
      </w:pPr>
      <w:rPr>
        <w:rFonts w:ascii="Wingdings" w:hAnsi="Wingdings" w:hint="default"/>
      </w:rPr>
    </w:lvl>
    <w:lvl w:ilvl="6" w:tplc="D8B2CE3E" w:tentative="1">
      <w:start w:val="1"/>
      <w:numFmt w:val="bullet"/>
      <w:lvlText w:val=""/>
      <w:lvlJc w:val="left"/>
      <w:pPr>
        <w:tabs>
          <w:tab w:val="num" w:pos="5040"/>
        </w:tabs>
        <w:ind w:left="5040" w:hanging="360"/>
      </w:pPr>
      <w:rPr>
        <w:rFonts w:ascii="Symbol" w:hAnsi="Symbol" w:hint="default"/>
      </w:rPr>
    </w:lvl>
    <w:lvl w:ilvl="7" w:tplc="D3B8EBA0" w:tentative="1">
      <w:start w:val="1"/>
      <w:numFmt w:val="bullet"/>
      <w:lvlText w:val="o"/>
      <w:lvlJc w:val="left"/>
      <w:pPr>
        <w:tabs>
          <w:tab w:val="num" w:pos="5760"/>
        </w:tabs>
        <w:ind w:left="5760" w:hanging="360"/>
      </w:pPr>
      <w:rPr>
        <w:rFonts w:ascii="Courier New" w:hAnsi="Courier New" w:cs="Courier New" w:hint="default"/>
      </w:rPr>
    </w:lvl>
    <w:lvl w:ilvl="8" w:tplc="FDF683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551C6A"/>
    <w:multiLevelType w:val="multilevel"/>
    <w:tmpl w:val="07D848EE"/>
    <w:lvl w:ilvl="0">
      <w:start w:val="1"/>
      <w:numFmt w:val="upperLetter"/>
      <w:pStyle w:val="Schedule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1705"/>
        </w:tabs>
        <w:ind w:left="1705"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59655252"/>
    <w:multiLevelType w:val="hybridMultilevel"/>
    <w:tmpl w:val="A4A4D7C8"/>
    <w:lvl w:ilvl="0" w:tplc="C3680776">
      <w:start w:val="1"/>
      <w:numFmt w:val="bullet"/>
      <w:lvlText w:val=""/>
      <w:lvlJc w:val="left"/>
      <w:pPr>
        <w:tabs>
          <w:tab w:val="num" w:pos="720"/>
        </w:tabs>
        <w:ind w:left="720" w:hanging="360"/>
      </w:pPr>
      <w:rPr>
        <w:rFonts w:ascii="Symbol" w:hAnsi="Symbol" w:hint="default"/>
      </w:rPr>
    </w:lvl>
    <w:lvl w:ilvl="1" w:tplc="8784422A" w:tentative="1">
      <w:start w:val="1"/>
      <w:numFmt w:val="bullet"/>
      <w:lvlText w:val="o"/>
      <w:lvlJc w:val="left"/>
      <w:pPr>
        <w:tabs>
          <w:tab w:val="num" w:pos="1440"/>
        </w:tabs>
        <w:ind w:left="1440" w:hanging="360"/>
      </w:pPr>
      <w:rPr>
        <w:rFonts w:ascii="Courier New" w:hAnsi="Courier New" w:cs="Courier New" w:hint="default"/>
      </w:rPr>
    </w:lvl>
    <w:lvl w:ilvl="2" w:tplc="9C363130" w:tentative="1">
      <w:start w:val="1"/>
      <w:numFmt w:val="bullet"/>
      <w:lvlText w:val=""/>
      <w:lvlJc w:val="left"/>
      <w:pPr>
        <w:tabs>
          <w:tab w:val="num" w:pos="2160"/>
        </w:tabs>
        <w:ind w:left="2160" w:hanging="360"/>
      </w:pPr>
      <w:rPr>
        <w:rFonts w:ascii="Wingdings" w:hAnsi="Wingdings" w:hint="default"/>
      </w:rPr>
    </w:lvl>
    <w:lvl w:ilvl="3" w:tplc="5F188894" w:tentative="1">
      <w:start w:val="1"/>
      <w:numFmt w:val="bullet"/>
      <w:lvlText w:val=""/>
      <w:lvlJc w:val="left"/>
      <w:pPr>
        <w:tabs>
          <w:tab w:val="num" w:pos="2880"/>
        </w:tabs>
        <w:ind w:left="2880" w:hanging="360"/>
      </w:pPr>
      <w:rPr>
        <w:rFonts w:ascii="Symbol" w:hAnsi="Symbol" w:hint="default"/>
      </w:rPr>
    </w:lvl>
    <w:lvl w:ilvl="4" w:tplc="FC8ADAFE" w:tentative="1">
      <w:start w:val="1"/>
      <w:numFmt w:val="bullet"/>
      <w:lvlText w:val="o"/>
      <w:lvlJc w:val="left"/>
      <w:pPr>
        <w:tabs>
          <w:tab w:val="num" w:pos="3600"/>
        </w:tabs>
        <w:ind w:left="3600" w:hanging="360"/>
      </w:pPr>
      <w:rPr>
        <w:rFonts w:ascii="Courier New" w:hAnsi="Courier New" w:cs="Courier New" w:hint="default"/>
      </w:rPr>
    </w:lvl>
    <w:lvl w:ilvl="5" w:tplc="FF6A5318" w:tentative="1">
      <w:start w:val="1"/>
      <w:numFmt w:val="bullet"/>
      <w:lvlText w:val=""/>
      <w:lvlJc w:val="left"/>
      <w:pPr>
        <w:tabs>
          <w:tab w:val="num" w:pos="4320"/>
        </w:tabs>
        <w:ind w:left="4320" w:hanging="360"/>
      </w:pPr>
      <w:rPr>
        <w:rFonts w:ascii="Wingdings" w:hAnsi="Wingdings" w:hint="default"/>
      </w:rPr>
    </w:lvl>
    <w:lvl w:ilvl="6" w:tplc="12B28C8E" w:tentative="1">
      <w:start w:val="1"/>
      <w:numFmt w:val="bullet"/>
      <w:lvlText w:val=""/>
      <w:lvlJc w:val="left"/>
      <w:pPr>
        <w:tabs>
          <w:tab w:val="num" w:pos="5040"/>
        </w:tabs>
        <w:ind w:left="5040" w:hanging="360"/>
      </w:pPr>
      <w:rPr>
        <w:rFonts w:ascii="Symbol" w:hAnsi="Symbol" w:hint="default"/>
      </w:rPr>
    </w:lvl>
    <w:lvl w:ilvl="7" w:tplc="892CE70E" w:tentative="1">
      <w:start w:val="1"/>
      <w:numFmt w:val="bullet"/>
      <w:lvlText w:val="o"/>
      <w:lvlJc w:val="left"/>
      <w:pPr>
        <w:tabs>
          <w:tab w:val="num" w:pos="5760"/>
        </w:tabs>
        <w:ind w:left="5760" w:hanging="360"/>
      </w:pPr>
      <w:rPr>
        <w:rFonts w:ascii="Courier New" w:hAnsi="Courier New" w:cs="Courier New" w:hint="default"/>
      </w:rPr>
    </w:lvl>
    <w:lvl w:ilvl="8" w:tplc="C9F8EB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130D0"/>
    <w:multiLevelType w:val="hybridMultilevel"/>
    <w:tmpl w:val="C2503294"/>
    <w:lvl w:ilvl="0" w:tplc="344833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993352"/>
    <w:multiLevelType w:val="hybridMultilevel"/>
    <w:tmpl w:val="C1429784"/>
    <w:lvl w:ilvl="0" w:tplc="0C090001">
      <w:start w:val="1"/>
      <w:numFmt w:val="bullet"/>
      <w:lvlText w:val=""/>
      <w:lvlJc w:val="left"/>
      <w:pPr>
        <w:tabs>
          <w:tab w:val="num" w:pos="964"/>
        </w:tabs>
        <w:ind w:left="964" w:hanging="964"/>
      </w:pPr>
      <w:rPr>
        <w:rFonts w:ascii="Symbol" w:hAnsi="Symbol" w:hint="default"/>
      </w:rPr>
    </w:lvl>
    <w:lvl w:ilvl="1" w:tplc="2CAE7586">
      <w:start w:val="1"/>
      <w:numFmt w:val="upperLetter"/>
      <w:pStyle w:val="Recital"/>
      <w:lvlText w:val="%2."/>
      <w:lvlJc w:val="left"/>
      <w:pPr>
        <w:tabs>
          <w:tab w:val="num" w:pos="2044"/>
        </w:tabs>
        <w:ind w:left="2044" w:hanging="964"/>
      </w:pPr>
      <w:rPr>
        <w:rFonts w:hint="default"/>
      </w:rPr>
    </w:lvl>
    <w:lvl w:ilvl="2" w:tplc="0C090005">
      <w:start w:val="1"/>
      <w:numFmt w:val="lowerLetter"/>
      <w:lvlText w:val="(%3)"/>
      <w:lvlJc w:val="left"/>
      <w:pPr>
        <w:tabs>
          <w:tab w:val="num" w:pos="2760"/>
        </w:tabs>
        <w:ind w:left="2760" w:hanging="960"/>
      </w:pPr>
      <w:rPr>
        <w:rFonts w:hint="default"/>
      </w:rPr>
    </w:lvl>
    <w:lvl w:ilvl="3" w:tplc="1FFEAC58">
      <w:start w:val="1"/>
      <w:numFmt w:val="decimal"/>
      <w:lvlText w:val="%4."/>
      <w:lvlJc w:val="left"/>
      <w:pPr>
        <w:tabs>
          <w:tab w:val="num" w:pos="3480"/>
        </w:tabs>
        <w:ind w:left="3480" w:hanging="960"/>
      </w:pPr>
      <w:rPr>
        <w:rFonts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61027"/>
    <w:multiLevelType w:val="singleLevel"/>
    <w:tmpl w:val="24D43884"/>
    <w:lvl w:ilvl="0">
      <w:start w:val="1"/>
      <w:numFmt w:val="decimal"/>
      <w:pStyle w:val="Schedule2"/>
      <w:lvlText w:val="A.%1"/>
      <w:lvlJc w:val="left"/>
      <w:pPr>
        <w:tabs>
          <w:tab w:val="num" w:pos="737"/>
        </w:tabs>
        <w:ind w:left="737" w:hanging="737"/>
      </w:pPr>
      <w:rPr>
        <w:rFonts w:hint="default"/>
      </w:rPr>
    </w:lvl>
  </w:abstractNum>
  <w:abstractNum w:abstractNumId="17" w15:restartNumberingAfterBreak="0">
    <w:nsid w:val="6EAE62EA"/>
    <w:multiLevelType w:val="singleLevel"/>
    <w:tmpl w:val="00F40F50"/>
    <w:lvl w:ilvl="0">
      <w:start w:val="1"/>
      <w:numFmt w:val="decimal"/>
      <w:pStyle w:val="Level1"/>
      <w:lvlText w:val="%1."/>
      <w:lvlJc w:val="left"/>
      <w:pPr>
        <w:tabs>
          <w:tab w:val="num" w:pos="454"/>
        </w:tabs>
        <w:ind w:left="454" w:hanging="454"/>
      </w:pPr>
      <w:rPr>
        <w:rFonts w:ascii="Times New Roman" w:hAnsi="Times New Roman" w:hint="default"/>
        <w:b w:val="0"/>
        <w:i w:val="0"/>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F4E4AF3"/>
    <w:multiLevelType w:val="multilevel"/>
    <w:tmpl w:val="4E544628"/>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2"/>
      <w:numFmt w:val="lowerLetter"/>
      <w:pStyle w:val="CUNumber3"/>
      <w:lvlText w:val="(%3)"/>
      <w:lvlJc w:val="left"/>
      <w:pPr>
        <w:tabs>
          <w:tab w:val="num" w:pos="4612"/>
        </w:tabs>
        <w:ind w:left="4612"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9" w15:restartNumberingAfterBreak="0">
    <w:nsid w:val="74AF3CE5"/>
    <w:multiLevelType w:val="hybridMultilevel"/>
    <w:tmpl w:val="A2343CC4"/>
    <w:lvl w:ilvl="0" w:tplc="95682538">
      <w:start w:val="1"/>
      <w:numFmt w:val="bullet"/>
      <w:lvlText w:val=""/>
      <w:lvlJc w:val="left"/>
      <w:pPr>
        <w:ind w:left="720" w:hanging="360"/>
      </w:pPr>
      <w:rPr>
        <w:rFonts w:ascii="Symbol" w:hAnsi="Symbol" w:hint="default"/>
      </w:rPr>
    </w:lvl>
    <w:lvl w:ilvl="1" w:tplc="530094CA">
      <w:start w:val="1"/>
      <w:numFmt w:val="bullet"/>
      <w:lvlText w:val=""/>
      <w:lvlJc w:val="left"/>
      <w:pPr>
        <w:ind w:left="1440" w:hanging="360"/>
      </w:pPr>
      <w:rPr>
        <w:rFonts w:ascii="Symbol" w:hAnsi="Symbol" w:hint="default"/>
      </w:rPr>
    </w:lvl>
    <w:lvl w:ilvl="2" w:tplc="89D2A6DC">
      <w:start w:val="1"/>
      <w:numFmt w:val="lowerRoman"/>
      <w:lvlText w:val="%3."/>
      <w:lvlJc w:val="right"/>
      <w:pPr>
        <w:ind w:left="2160" w:hanging="180"/>
      </w:pPr>
    </w:lvl>
    <w:lvl w:ilvl="3" w:tplc="E4509012">
      <w:start w:val="1"/>
      <w:numFmt w:val="decimal"/>
      <w:lvlText w:val="%4."/>
      <w:lvlJc w:val="left"/>
      <w:pPr>
        <w:ind w:left="2880" w:hanging="360"/>
      </w:pPr>
    </w:lvl>
    <w:lvl w:ilvl="4" w:tplc="6FFEF1B2">
      <w:start w:val="1"/>
      <w:numFmt w:val="lowerLetter"/>
      <w:lvlText w:val="%5."/>
      <w:lvlJc w:val="left"/>
      <w:pPr>
        <w:ind w:left="3600" w:hanging="360"/>
      </w:pPr>
    </w:lvl>
    <w:lvl w:ilvl="5" w:tplc="B89499AC">
      <w:start w:val="1"/>
      <w:numFmt w:val="lowerRoman"/>
      <w:lvlText w:val="%6."/>
      <w:lvlJc w:val="right"/>
      <w:pPr>
        <w:ind w:left="4320" w:hanging="180"/>
      </w:pPr>
    </w:lvl>
    <w:lvl w:ilvl="6" w:tplc="DC80A8F6">
      <w:start w:val="1"/>
      <w:numFmt w:val="decimal"/>
      <w:lvlText w:val="%7."/>
      <w:lvlJc w:val="left"/>
      <w:pPr>
        <w:ind w:left="5040" w:hanging="360"/>
      </w:pPr>
    </w:lvl>
    <w:lvl w:ilvl="7" w:tplc="62E4479A">
      <w:start w:val="1"/>
      <w:numFmt w:val="lowerLetter"/>
      <w:lvlText w:val="%8."/>
      <w:lvlJc w:val="left"/>
      <w:pPr>
        <w:ind w:left="5760" w:hanging="360"/>
      </w:pPr>
    </w:lvl>
    <w:lvl w:ilvl="8" w:tplc="2F0C277C">
      <w:start w:val="1"/>
      <w:numFmt w:val="lowerRoman"/>
      <w:lvlText w:val="%9."/>
      <w:lvlJc w:val="right"/>
      <w:pPr>
        <w:ind w:left="6480" w:hanging="180"/>
      </w:pPr>
    </w:lvl>
  </w:abstractNum>
  <w:abstractNum w:abstractNumId="20" w15:restartNumberingAfterBreak="0">
    <w:nsid w:val="75BE5B56"/>
    <w:multiLevelType w:val="multilevel"/>
    <w:tmpl w:val="87089FC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8AA59EA"/>
    <w:multiLevelType w:val="multilevel"/>
    <w:tmpl w:val="222C3E7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F24519C"/>
    <w:multiLevelType w:val="multilevel"/>
    <w:tmpl w:val="9FB6AECC"/>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3472"/>
        </w:tabs>
        <w:ind w:left="3472" w:hanging="964"/>
      </w:pPr>
      <w:rPr>
        <w:rFonts w:ascii="Arial" w:hAnsi="Arial" w:hint="default"/>
        <w:b/>
        <w:i w:val="0"/>
        <w:sz w:val="24"/>
        <w:u w:val="none"/>
      </w:rPr>
    </w:lvl>
    <w:lvl w:ilvl="2">
      <w:start w:val="1"/>
      <w:numFmt w:val="lowerLetter"/>
      <w:lvlText w:val="(%3)"/>
      <w:lvlJc w:val="left"/>
      <w:pPr>
        <w:tabs>
          <w:tab w:val="num" w:pos="2275"/>
        </w:tabs>
        <w:ind w:left="2275" w:hanging="964"/>
      </w:pPr>
      <w:rPr>
        <w:rFonts w:hint="default"/>
        <w:b w:val="0"/>
        <w:i w:val="0"/>
        <w:u w:val="none"/>
      </w:rPr>
    </w:lvl>
    <w:lvl w:ilvl="3">
      <w:start w:val="1"/>
      <w:numFmt w:val="lowerRoman"/>
      <w:lvlText w:val="(%4)"/>
      <w:lvlJc w:val="left"/>
      <w:pPr>
        <w:tabs>
          <w:tab w:val="num" w:pos="2902"/>
        </w:tabs>
        <w:ind w:left="290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7F9A1C6A"/>
    <w:multiLevelType w:val="multilevel"/>
    <w:tmpl w:val="DA103EA0"/>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3472"/>
        </w:tabs>
        <w:ind w:left="3472" w:hanging="964"/>
      </w:pPr>
      <w:rPr>
        <w:rFonts w:ascii="Arial" w:hAnsi="Arial" w:hint="default"/>
        <w:b/>
        <w:i w:val="0"/>
        <w:sz w:val="24"/>
        <w:u w:val="none"/>
      </w:rPr>
    </w:lvl>
    <w:lvl w:ilvl="2">
      <w:start w:val="1"/>
      <w:numFmt w:val="lowerLetter"/>
      <w:pStyle w:val="Heading3"/>
      <w:lvlText w:val="(%3)"/>
      <w:lvlJc w:val="left"/>
      <w:pPr>
        <w:tabs>
          <w:tab w:val="num" w:pos="2275"/>
        </w:tabs>
        <w:ind w:left="2275" w:hanging="964"/>
      </w:pPr>
      <w:rPr>
        <w:rFonts w:hint="default"/>
        <w:b w:val="0"/>
        <w:i w:val="0"/>
        <w:u w:val="none"/>
      </w:rPr>
    </w:lvl>
    <w:lvl w:ilvl="3">
      <w:start w:val="1"/>
      <w:numFmt w:val="lowerRoman"/>
      <w:pStyle w:val="Heading4"/>
      <w:lvlText w:val="(%4)"/>
      <w:lvlJc w:val="left"/>
      <w:pPr>
        <w:tabs>
          <w:tab w:val="num" w:pos="2902"/>
        </w:tabs>
        <w:ind w:left="290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19"/>
  </w:num>
  <w:num w:numId="2">
    <w:abstractNumId w:val="4"/>
  </w:num>
  <w:num w:numId="3">
    <w:abstractNumId w:val="3"/>
  </w:num>
  <w:num w:numId="4">
    <w:abstractNumId w:val="2"/>
  </w:num>
  <w:num w:numId="5">
    <w:abstractNumId w:val="1"/>
  </w:num>
  <w:num w:numId="6">
    <w:abstractNumId w:val="0"/>
  </w:num>
  <w:num w:numId="7">
    <w:abstractNumId w:val="15"/>
  </w:num>
  <w:num w:numId="8">
    <w:abstractNumId w:val="12"/>
  </w:num>
  <w:num w:numId="9">
    <w:abstractNumId w:val="23"/>
  </w:num>
  <w:num w:numId="10">
    <w:abstractNumId w:val="18"/>
  </w:num>
  <w:num w:numId="11">
    <w:abstractNumId w:val="11"/>
  </w:num>
  <w:num w:numId="12">
    <w:abstractNumId w:val="20"/>
  </w:num>
  <w:num w:numId="13">
    <w:abstractNumId w:val="14"/>
  </w:num>
  <w:num w:numId="14">
    <w:abstractNumId w:val="9"/>
  </w:num>
  <w:num w:numId="15">
    <w:abstractNumId w:val="21"/>
  </w:num>
  <w:num w:numId="16">
    <w:abstractNumId w:val="7"/>
  </w:num>
  <w:num w:numId="17">
    <w:abstractNumId w:val="10"/>
  </w:num>
  <w:num w:numId="18">
    <w:abstractNumId w:val="8"/>
  </w:num>
  <w:num w:numId="19">
    <w:abstractNumId w:val="13"/>
  </w:num>
  <w:num w:numId="20">
    <w:abstractNumId w:val="17"/>
  </w:num>
  <w:num w:numId="21">
    <w:abstractNumId w:val="16"/>
  </w:num>
  <w:num w:numId="22">
    <w:abstractNumId w:val="6"/>
  </w:num>
  <w:num w:numId="23">
    <w:abstractNumId w:val="5"/>
  </w:num>
  <w:num w:numId="24">
    <w:abstractNumId w:val="6"/>
    <w:lvlOverride w:ilvl="0">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num>
  <w:num w:numId="27">
    <w:abstractNumId w:val="6"/>
    <w:lvlOverride w:ilvl="0">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57"/>
  <w:displayVerticalDrawingGridEvery w:val="2"/>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0671043_12"/>
  </w:docVars>
  <w:rsids>
    <w:rsidRoot w:val="00E71365"/>
    <w:rsid w:val="000021E7"/>
    <w:rsid w:val="000030A2"/>
    <w:rsid w:val="00003153"/>
    <w:rsid w:val="00003E8A"/>
    <w:rsid w:val="00004DFC"/>
    <w:rsid w:val="000068AB"/>
    <w:rsid w:val="00007A62"/>
    <w:rsid w:val="00010B35"/>
    <w:rsid w:val="00012388"/>
    <w:rsid w:val="000152DF"/>
    <w:rsid w:val="00015350"/>
    <w:rsid w:val="000164C0"/>
    <w:rsid w:val="00017FD9"/>
    <w:rsid w:val="000204E0"/>
    <w:rsid w:val="00020676"/>
    <w:rsid w:val="00021429"/>
    <w:rsid w:val="00021674"/>
    <w:rsid w:val="000228E0"/>
    <w:rsid w:val="0002296A"/>
    <w:rsid w:val="0002379B"/>
    <w:rsid w:val="00026618"/>
    <w:rsid w:val="00031962"/>
    <w:rsid w:val="0003234B"/>
    <w:rsid w:val="00032FA3"/>
    <w:rsid w:val="00033269"/>
    <w:rsid w:val="000336DC"/>
    <w:rsid w:val="00033C28"/>
    <w:rsid w:val="00033DE8"/>
    <w:rsid w:val="0003597E"/>
    <w:rsid w:val="00037AEB"/>
    <w:rsid w:val="00040125"/>
    <w:rsid w:val="00040B9D"/>
    <w:rsid w:val="0004227C"/>
    <w:rsid w:val="00042FD3"/>
    <w:rsid w:val="00044791"/>
    <w:rsid w:val="0004524A"/>
    <w:rsid w:val="00050611"/>
    <w:rsid w:val="0005468E"/>
    <w:rsid w:val="00057FFA"/>
    <w:rsid w:val="00060E5B"/>
    <w:rsid w:val="000626E3"/>
    <w:rsid w:val="000657CB"/>
    <w:rsid w:val="00067783"/>
    <w:rsid w:val="0006794A"/>
    <w:rsid w:val="00072E4B"/>
    <w:rsid w:val="00072E5B"/>
    <w:rsid w:val="0008132A"/>
    <w:rsid w:val="00082A8C"/>
    <w:rsid w:val="0008624D"/>
    <w:rsid w:val="00087334"/>
    <w:rsid w:val="00087562"/>
    <w:rsid w:val="00087D70"/>
    <w:rsid w:val="000901CF"/>
    <w:rsid w:val="00092055"/>
    <w:rsid w:val="00093287"/>
    <w:rsid w:val="00093D8E"/>
    <w:rsid w:val="00094833"/>
    <w:rsid w:val="000955C1"/>
    <w:rsid w:val="000A02EA"/>
    <w:rsid w:val="000A0669"/>
    <w:rsid w:val="000A6447"/>
    <w:rsid w:val="000A7738"/>
    <w:rsid w:val="000B054F"/>
    <w:rsid w:val="000B2364"/>
    <w:rsid w:val="000B2842"/>
    <w:rsid w:val="000B4750"/>
    <w:rsid w:val="000B66E9"/>
    <w:rsid w:val="000C0847"/>
    <w:rsid w:val="000C1716"/>
    <w:rsid w:val="000C197F"/>
    <w:rsid w:val="000C19FF"/>
    <w:rsid w:val="000C42B0"/>
    <w:rsid w:val="000C4C89"/>
    <w:rsid w:val="000C4E54"/>
    <w:rsid w:val="000C6223"/>
    <w:rsid w:val="000C6EFA"/>
    <w:rsid w:val="000C7AF6"/>
    <w:rsid w:val="000D08F7"/>
    <w:rsid w:val="000D14F3"/>
    <w:rsid w:val="000D4299"/>
    <w:rsid w:val="000D603A"/>
    <w:rsid w:val="000E6AF5"/>
    <w:rsid w:val="000F1F6C"/>
    <w:rsid w:val="000F3E8F"/>
    <w:rsid w:val="000F3ED5"/>
    <w:rsid w:val="0010061E"/>
    <w:rsid w:val="001013B7"/>
    <w:rsid w:val="00101C65"/>
    <w:rsid w:val="001035D6"/>
    <w:rsid w:val="001065BF"/>
    <w:rsid w:val="00111B0A"/>
    <w:rsid w:val="00114A0C"/>
    <w:rsid w:val="001150FC"/>
    <w:rsid w:val="0011591D"/>
    <w:rsid w:val="00117BA6"/>
    <w:rsid w:val="00120D80"/>
    <w:rsid w:val="001227C4"/>
    <w:rsid w:val="001245D8"/>
    <w:rsid w:val="00124B2D"/>
    <w:rsid w:val="00126275"/>
    <w:rsid w:val="001325CF"/>
    <w:rsid w:val="00136C8C"/>
    <w:rsid w:val="00136E79"/>
    <w:rsid w:val="001435F5"/>
    <w:rsid w:val="00145182"/>
    <w:rsid w:val="001473CE"/>
    <w:rsid w:val="001529C7"/>
    <w:rsid w:val="001536F2"/>
    <w:rsid w:val="001578C0"/>
    <w:rsid w:val="00161A62"/>
    <w:rsid w:val="00164FF3"/>
    <w:rsid w:val="00167122"/>
    <w:rsid w:val="00167A3C"/>
    <w:rsid w:val="00167EED"/>
    <w:rsid w:val="001721EA"/>
    <w:rsid w:val="00173590"/>
    <w:rsid w:val="00174C1C"/>
    <w:rsid w:val="00175990"/>
    <w:rsid w:val="00176B0C"/>
    <w:rsid w:val="00187D09"/>
    <w:rsid w:val="0019038B"/>
    <w:rsid w:val="0019149A"/>
    <w:rsid w:val="00191591"/>
    <w:rsid w:val="001923BC"/>
    <w:rsid w:val="00192F4A"/>
    <w:rsid w:val="00193CBA"/>
    <w:rsid w:val="00196E56"/>
    <w:rsid w:val="0019737B"/>
    <w:rsid w:val="001A099C"/>
    <w:rsid w:val="001A0CF2"/>
    <w:rsid w:val="001A1373"/>
    <w:rsid w:val="001A39C5"/>
    <w:rsid w:val="001A3BFE"/>
    <w:rsid w:val="001A5859"/>
    <w:rsid w:val="001B02D7"/>
    <w:rsid w:val="001B0B98"/>
    <w:rsid w:val="001B1153"/>
    <w:rsid w:val="001B2583"/>
    <w:rsid w:val="001B3618"/>
    <w:rsid w:val="001B3666"/>
    <w:rsid w:val="001B3BE9"/>
    <w:rsid w:val="001B45C2"/>
    <w:rsid w:val="001B49E9"/>
    <w:rsid w:val="001B5CB3"/>
    <w:rsid w:val="001B5EC5"/>
    <w:rsid w:val="001B649A"/>
    <w:rsid w:val="001B7ADC"/>
    <w:rsid w:val="001C1380"/>
    <w:rsid w:val="001C2EFA"/>
    <w:rsid w:val="001C35A9"/>
    <w:rsid w:val="001C4B54"/>
    <w:rsid w:val="001C63DD"/>
    <w:rsid w:val="001C6636"/>
    <w:rsid w:val="001C74CF"/>
    <w:rsid w:val="001D159A"/>
    <w:rsid w:val="001D32F0"/>
    <w:rsid w:val="001D35EB"/>
    <w:rsid w:val="001D3703"/>
    <w:rsid w:val="001D5679"/>
    <w:rsid w:val="001D6AC2"/>
    <w:rsid w:val="001D6C3B"/>
    <w:rsid w:val="001E52C9"/>
    <w:rsid w:val="001E6398"/>
    <w:rsid w:val="001E69D0"/>
    <w:rsid w:val="001F1329"/>
    <w:rsid w:val="001F3CCA"/>
    <w:rsid w:val="001F7147"/>
    <w:rsid w:val="00203935"/>
    <w:rsid w:val="002044C2"/>
    <w:rsid w:val="00204710"/>
    <w:rsid w:val="002048D2"/>
    <w:rsid w:val="00204F5F"/>
    <w:rsid w:val="00205EA8"/>
    <w:rsid w:val="00206EDC"/>
    <w:rsid w:val="00210F30"/>
    <w:rsid w:val="002114D7"/>
    <w:rsid w:val="00212355"/>
    <w:rsid w:val="00214A40"/>
    <w:rsid w:val="0021729C"/>
    <w:rsid w:val="00217758"/>
    <w:rsid w:val="00217D34"/>
    <w:rsid w:val="00220648"/>
    <w:rsid w:val="00222AB2"/>
    <w:rsid w:val="002232FF"/>
    <w:rsid w:val="002239CC"/>
    <w:rsid w:val="00223F4F"/>
    <w:rsid w:val="00226D5D"/>
    <w:rsid w:val="002311E9"/>
    <w:rsid w:val="002315D9"/>
    <w:rsid w:val="002323C7"/>
    <w:rsid w:val="00234E66"/>
    <w:rsid w:val="00235D1F"/>
    <w:rsid w:val="002400E2"/>
    <w:rsid w:val="002416E2"/>
    <w:rsid w:val="002439DD"/>
    <w:rsid w:val="002456CD"/>
    <w:rsid w:val="002531CA"/>
    <w:rsid w:val="00254595"/>
    <w:rsid w:val="002546B4"/>
    <w:rsid w:val="00255C33"/>
    <w:rsid w:val="00256F86"/>
    <w:rsid w:val="0025709E"/>
    <w:rsid w:val="00257B26"/>
    <w:rsid w:val="00261467"/>
    <w:rsid w:val="0026297A"/>
    <w:rsid w:val="00263A9F"/>
    <w:rsid w:val="00264EDE"/>
    <w:rsid w:val="00265932"/>
    <w:rsid w:val="00265F1E"/>
    <w:rsid w:val="002712C0"/>
    <w:rsid w:val="002761AA"/>
    <w:rsid w:val="002767D4"/>
    <w:rsid w:val="002810F3"/>
    <w:rsid w:val="00282516"/>
    <w:rsid w:val="002841DD"/>
    <w:rsid w:val="00287970"/>
    <w:rsid w:val="00287CED"/>
    <w:rsid w:val="0028D078"/>
    <w:rsid w:val="00290315"/>
    <w:rsid w:val="00291421"/>
    <w:rsid w:val="0029156A"/>
    <w:rsid w:val="00291923"/>
    <w:rsid w:val="00291C62"/>
    <w:rsid w:val="00293907"/>
    <w:rsid w:val="0029415F"/>
    <w:rsid w:val="00296070"/>
    <w:rsid w:val="002A2676"/>
    <w:rsid w:val="002A4CB9"/>
    <w:rsid w:val="002A6109"/>
    <w:rsid w:val="002A6402"/>
    <w:rsid w:val="002A7B29"/>
    <w:rsid w:val="002B1F3D"/>
    <w:rsid w:val="002B34D2"/>
    <w:rsid w:val="002B59C9"/>
    <w:rsid w:val="002B6D3C"/>
    <w:rsid w:val="002B71A6"/>
    <w:rsid w:val="002C096D"/>
    <w:rsid w:val="002C1425"/>
    <w:rsid w:val="002C64C3"/>
    <w:rsid w:val="002C6852"/>
    <w:rsid w:val="002C6DE0"/>
    <w:rsid w:val="002C81B4"/>
    <w:rsid w:val="002D15D4"/>
    <w:rsid w:val="002D283D"/>
    <w:rsid w:val="002D3DAC"/>
    <w:rsid w:val="002D747F"/>
    <w:rsid w:val="002E22AE"/>
    <w:rsid w:val="002E45BB"/>
    <w:rsid w:val="002E467D"/>
    <w:rsid w:val="002E7B7E"/>
    <w:rsid w:val="002F164A"/>
    <w:rsid w:val="002F2712"/>
    <w:rsid w:val="002F29F3"/>
    <w:rsid w:val="002F2B25"/>
    <w:rsid w:val="002F4374"/>
    <w:rsid w:val="002F52B2"/>
    <w:rsid w:val="002F646A"/>
    <w:rsid w:val="002F65BA"/>
    <w:rsid w:val="00300089"/>
    <w:rsid w:val="00303745"/>
    <w:rsid w:val="00304FD0"/>
    <w:rsid w:val="00306319"/>
    <w:rsid w:val="00306EE8"/>
    <w:rsid w:val="003106FA"/>
    <w:rsid w:val="00310BE3"/>
    <w:rsid w:val="0031386E"/>
    <w:rsid w:val="00314789"/>
    <w:rsid w:val="00314F4F"/>
    <w:rsid w:val="003156AC"/>
    <w:rsid w:val="00316EA7"/>
    <w:rsid w:val="003171A7"/>
    <w:rsid w:val="003171E0"/>
    <w:rsid w:val="0032337B"/>
    <w:rsid w:val="003239DE"/>
    <w:rsid w:val="00323CBC"/>
    <w:rsid w:val="00325550"/>
    <w:rsid w:val="003257FF"/>
    <w:rsid w:val="00325810"/>
    <w:rsid w:val="003274F7"/>
    <w:rsid w:val="00327B90"/>
    <w:rsid w:val="0033028D"/>
    <w:rsid w:val="0033090C"/>
    <w:rsid w:val="003314A7"/>
    <w:rsid w:val="00331BAB"/>
    <w:rsid w:val="00334C6A"/>
    <w:rsid w:val="0033571A"/>
    <w:rsid w:val="00340220"/>
    <w:rsid w:val="0034056B"/>
    <w:rsid w:val="00340A4B"/>
    <w:rsid w:val="00340E02"/>
    <w:rsid w:val="003436DF"/>
    <w:rsid w:val="003465C0"/>
    <w:rsid w:val="003502EF"/>
    <w:rsid w:val="00350861"/>
    <w:rsid w:val="003514CC"/>
    <w:rsid w:val="00351F18"/>
    <w:rsid w:val="00355DB5"/>
    <w:rsid w:val="00356091"/>
    <w:rsid w:val="00357736"/>
    <w:rsid w:val="00362B8E"/>
    <w:rsid w:val="00366E7F"/>
    <w:rsid w:val="0036754A"/>
    <w:rsid w:val="00371B9F"/>
    <w:rsid w:val="00374FBF"/>
    <w:rsid w:val="00375D33"/>
    <w:rsid w:val="00377BF8"/>
    <w:rsid w:val="00380897"/>
    <w:rsid w:val="00380D8B"/>
    <w:rsid w:val="00381DDA"/>
    <w:rsid w:val="0038428D"/>
    <w:rsid w:val="0039406E"/>
    <w:rsid w:val="00394AB9"/>
    <w:rsid w:val="0039632B"/>
    <w:rsid w:val="00396CAE"/>
    <w:rsid w:val="003A397A"/>
    <w:rsid w:val="003A3D46"/>
    <w:rsid w:val="003A3DCB"/>
    <w:rsid w:val="003A4409"/>
    <w:rsid w:val="003A4ED3"/>
    <w:rsid w:val="003A7162"/>
    <w:rsid w:val="003B02D4"/>
    <w:rsid w:val="003B2F1A"/>
    <w:rsid w:val="003B56C8"/>
    <w:rsid w:val="003B5AC5"/>
    <w:rsid w:val="003B6511"/>
    <w:rsid w:val="003B6E68"/>
    <w:rsid w:val="003C0F2C"/>
    <w:rsid w:val="003C10D4"/>
    <w:rsid w:val="003C25BD"/>
    <w:rsid w:val="003C26F5"/>
    <w:rsid w:val="003C2F02"/>
    <w:rsid w:val="003C31CA"/>
    <w:rsid w:val="003C36F4"/>
    <w:rsid w:val="003C3F20"/>
    <w:rsid w:val="003C4D2F"/>
    <w:rsid w:val="003C4DF4"/>
    <w:rsid w:val="003C5C1F"/>
    <w:rsid w:val="003D36D5"/>
    <w:rsid w:val="003D3D2A"/>
    <w:rsid w:val="003D4835"/>
    <w:rsid w:val="003D576A"/>
    <w:rsid w:val="003D5DBA"/>
    <w:rsid w:val="003D75B9"/>
    <w:rsid w:val="003D7BBB"/>
    <w:rsid w:val="003E39E2"/>
    <w:rsid w:val="003E3CFD"/>
    <w:rsid w:val="003E3D9F"/>
    <w:rsid w:val="003E5C8A"/>
    <w:rsid w:val="003E6982"/>
    <w:rsid w:val="003F0A79"/>
    <w:rsid w:val="003F23F9"/>
    <w:rsid w:val="003F3227"/>
    <w:rsid w:val="003F57E2"/>
    <w:rsid w:val="00400931"/>
    <w:rsid w:val="00400AC8"/>
    <w:rsid w:val="00401D64"/>
    <w:rsid w:val="00405DAB"/>
    <w:rsid w:val="00411519"/>
    <w:rsid w:val="00412093"/>
    <w:rsid w:val="00413E3F"/>
    <w:rsid w:val="00415715"/>
    <w:rsid w:val="00425D1D"/>
    <w:rsid w:val="00427073"/>
    <w:rsid w:val="00432C3B"/>
    <w:rsid w:val="00432F35"/>
    <w:rsid w:val="004346DC"/>
    <w:rsid w:val="00440AD2"/>
    <w:rsid w:val="00442ABA"/>
    <w:rsid w:val="00443AA3"/>
    <w:rsid w:val="00444062"/>
    <w:rsid w:val="0044407A"/>
    <w:rsid w:val="00445C52"/>
    <w:rsid w:val="00446242"/>
    <w:rsid w:val="004504F7"/>
    <w:rsid w:val="004513B0"/>
    <w:rsid w:val="004518CF"/>
    <w:rsid w:val="00452189"/>
    <w:rsid w:val="004521CC"/>
    <w:rsid w:val="00454000"/>
    <w:rsid w:val="00454BC1"/>
    <w:rsid w:val="00456DBE"/>
    <w:rsid w:val="00457576"/>
    <w:rsid w:val="004609A3"/>
    <w:rsid w:val="0046131D"/>
    <w:rsid w:val="00461657"/>
    <w:rsid w:val="0046278C"/>
    <w:rsid w:val="004644BC"/>
    <w:rsid w:val="004652C0"/>
    <w:rsid w:val="0046637A"/>
    <w:rsid w:val="00466999"/>
    <w:rsid w:val="00466C55"/>
    <w:rsid w:val="00467732"/>
    <w:rsid w:val="00471E96"/>
    <w:rsid w:val="00472043"/>
    <w:rsid w:val="00473FF5"/>
    <w:rsid w:val="00474435"/>
    <w:rsid w:val="004766FA"/>
    <w:rsid w:val="00477D0D"/>
    <w:rsid w:val="00481253"/>
    <w:rsid w:val="004815EC"/>
    <w:rsid w:val="004843D3"/>
    <w:rsid w:val="00486610"/>
    <w:rsid w:val="00492CD9"/>
    <w:rsid w:val="00493463"/>
    <w:rsid w:val="00494A51"/>
    <w:rsid w:val="00494B24"/>
    <w:rsid w:val="004A049C"/>
    <w:rsid w:val="004A0771"/>
    <w:rsid w:val="004A121A"/>
    <w:rsid w:val="004A2ADB"/>
    <w:rsid w:val="004A2BCA"/>
    <w:rsid w:val="004A3569"/>
    <w:rsid w:val="004A7F6E"/>
    <w:rsid w:val="004B01D1"/>
    <w:rsid w:val="004B1A52"/>
    <w:rsid w:val="004B2FCB"/>
    <w:rsid w:val="004B4EF4"/>
    <w:rsid w:val="004B5B04"/>
    <w:rsid w:val="004B6772"/>
    <w:rsid w:val="004C1C0C"/>
    <w:rsid w:val="004C251D"/>
    <w:rsid w:val="004C3CDC"/>
    <w:rsid w:val="004C4C9E"/>
    <w:rsid w:val="004C60B4"/>
    <w:rsid w:val="004C634A"/>
    <w:rsid w:val="004D2C32"/>
    <w:rsid w:val="004D36C9"/>
    <w:rsid w:val="004D409B"/>
    <w:rsid w:val="004D557F"/>
    <w:rsid w:val="004D691C"/>
    <w:rsid w:val="004D7279"/>
    <w:rsid w:val="004E122F"/>
    <w:rsid w:val="004E193E"/>
    <w:rsid w:val="004E1AA0"/>
    <w:rsid w:val="004E42F7"/>
    <w:rsid w:val="004E45A1"/>
    <w:rsid w:val="004E4F56"/>
    <w:rsid w:val="004F1512"/>
    <w:rsid w:val="004F17F4"/>
    <w:rsid w:val="004F1E80"/>
    <w:rsid w:val="004F64C4"/>
    <w:rsid w:val="004F7CC5"/>
    <w:rsid w:val="00500F73"/>
    <w:rsid w:val="00503F72"/>
    <w:rsid w:val="00506767"/>
    <w:rsid w:val="0050747B"/>
    <w:rsid w:val="00511707"/>
    <w:rsid w:val="00512969"/>
    <w:rsid w:val="0051393F"/>
    <w:rsid w:val="00513E61"/>
    <w:rsid w:val="0051414A"/>
    <w:rsid w:val="0051690E"/>
    <w:rsid w:val="005202D4"/>
    <w:rsid w:val="00520544"/>
    <w:rsid w:val="005207B7"/>
    <w:rsid w:val="005219AC"/>
    <w:rsid w:val="005225DF"/>
    <w:rsid w:val="00524384"/>
    <w:rsid w:val="005247DA"/>
    <w:rsid w:val="00524AC3"/>
    <w:rsid w:val="00527286"/>
    <w:rsid w:val="005313E3"/>
    <w:rsid w:val="0053243A"/>
    <w:rsid w:val="0053477E"/>
    <w:rsid w:val="005424DB"/>
    <w:rsid w:val="005431AA"/>
    <w:rsid w:val="00545064"/>
    <w:rsid w:val="005467DC"/>
    <w:rsid w:val="00546A47"/>
    <w:rsid w:val="005472F3"/>
    <w:rsid w:val="00550054"/>
    <w:rsid w:val="00550380"/>
    <w:rsid w:val="00550682"/>
    <w:rsid w:val="00550D8B"/>
    <w:rsid w:val="005546BC"/>
    <w:rsid w:val="00555377"/>
    <w:rsid w:val="005563E9"/>
    <w:rsid w:val="00556449"/>
    <w:rsid w:val="005619DB"/>
    <w:rsid w:val="0056392D"/>
    <w:rsid w:val="00564693"/>
    <w:rsid w:val="0056670B"/>
    <w:rsid w:val="00570995"/>
    <w:rsid w:val="0057190F"/>
    <w:rsid w:val="005738FE"/>
    <w:rsid w:val="00574493"/>
    <w:rsid w:val="005763D8"/>
    <w:rsid w:val="00576FD9"/>
    <w:rsid w:val="005773B3"/>
    <w:rsid w:val="0057779D"/>
    <w:rsid w:val="005822EF"/>
    <w:rsid w:val="00582873"/>
    <w:rsid w:val="005842DC"/>
    <w:rsid w:val="005867B0"/>
    <w:rsid w:val="005867BE"/>
    <w:rsid w:val="00590944"/>
    <w:rsid w:val="005926D7"/>
    <w:rsid w:val="00593783"/>
    <w:rsid w:val="00593F3D"/>
    <w:rsid w:val="00594377"/>
    <w:rsid w:val="00594BCC"/>
    <w:rsid w:val="00595F62"/>
    <w:rsid w:val="005A0110"/>
    <w:rsid w:val="005A1E36"/>
    <w:rsid w:val="005A52EA"/>
    <w:rsid w:val="005A62D9"/>
    <w:rsid w:val="005B041D"/>
    <w:rsid w:val="005B14AF"/>
    <w:rsid w:val="005B28BE"/>
    <w:rsid w:val="005B4DC6"/>
    <w:rsid w:val="005B53D9"/>
    <w:rsid w:val="005B7BB2"/>
    <w:rsid w:val="005C0D23"/>
    <w:rsid w:val="005C18EB"/>
    <w:rsid w:val="005C39E0"/>
    <w:rsid w:val="005C4C21"/>
    <w:rsid w:val="005C7EDC"/>
    <w:rsid w:val="005D1079"/>
    <w:rsid w:val="005D10D7"/>
    <w:rsid w:val="005D2283"/>
    <w:rsid w:val="005D236A"/>
    <w:rsid w:val="005D306B"/>
    <w:rsid w:val="005D75AE"/>
    <w:rsid w:val="005D75C5"/>
    <w:rsid w:val="005E3962"/>
    <w:rsid w:val="005E46FE"/>
    <w:rsid w:val="005E52D0"/>
    <w:rsid w:val="005F0BA2"/>
    <w:rsid w:val="005F11AB"/>
    <w:rsid w:val="005F3678"/>
    <w:rsid w:val="005F3B5A"/>
    <w:rsid w:val="005F436D"/>
    <w:rsid w:val="005F6095"/>
    <w:rsid w:val="006000F2"/>
    <w:rsid w:val="00600B7A"/>
    <w:rsid w:val="00600C33"/>
    <w:rsid w:val="006010A8"/>
    <w:rsid w:val="00601236"/>
    <w:rsid w:val="00601787"/>
    <w:rsid w:val="00601939"/>
    <w:rsid w:val="00605697"/>
    <w:rsid w:val="00606CF7"/>
    <w:rsid w:val="00613EB6"/>
    <w:rsid w:val="0061682A"/>
    <w:rsid w:val="00616D1E"/>
    <w:rsid w:val="0061731C"/>
    <w:rsid w:val="00617A4D"/>
    <w:rsid w:val="00621255"/>
    <w:rsid w:val="00624DDF"/>
    <w:rsid w:val="00625024"/>
    <w:rsid w:val="00626605"/>
    <w:rsid w:val="00626640"/>
    <w:rsid w:val="006274C6"/>
    <w:rsid w:val="00630069"/>
    <w:rsid w:val="0063219B"/>
    <w:rsid w:val="00632C94"/>
    <w:rsid w:val="00633EF0"/>
    <w:rsid w:val="00634660"/>
    <w:rsid w:val="00635434"/>
    <w:rsid w:val="006358D3"/>
    <w:rsid w:val="00635BAF"/>
    <w:rsid w:val="00635CDA"/>
    <w:rsid w:val="006429D4"/>
    <w:rsid w:val="00643148"/>
    <w:rsid w:val="00643FED"/>
    <w:rsid w:val="0064535B"/>
    <w:rsid w:val="00647A7B"/>
    <w:rsid w:val="00653F74"/>
    <w:rsid w:val="006562E3"/>
    <w:rsid w:val="0065631D"/>
    <w:rsid w:val="0066019E"/>
    <w:rsid w:val="00660885"/>
    <w:rsid w:val="006608D5"/>
    <w:rsid w:val="00661682"/>
    <w:rsid w:val="00661F05"/>
    <w:rsid w:val="00666A62"/>
    <w:rsid w:val="00672911"/>
    <w:rsid w:val="0067482F"/>
    <w:rsid w:val="00677EE3"/>
    <w:rsid w:val="00683B8A"/>
    <w:rsid w:val="006909C7"/>
    <w:rsid w:val="00691E09"/>
    <w:rsid w:val="0069541E"/>
    <w:rsid w:val="00695843"/>
    <w:rsid w:val="006971DF"/>
    <w:rsid w:val="00697861"/>
    <w:rsid w:val="00697B22"/>
    <w:rsid w:val="006A1AFE"/>
    <w:rsid w:val="006A3077"/>
    <w:rsid w:val="006A5BE2"/>
    <w:rsid w:val="006A78E5"/>
    <w:rsid w:val="006B1DF6"/>
    <w:rsid w:val="006B4721"/>
    <w:rsid w:val="006C0A53"/>
    <w:rsid w:val="006C0D5A"/>
    <w:rsid w:val="006C0EAA"/>
    <w:rsid w:val="006C1072"/>
    <w:rsid w:val="006C351C"/>
    <w:rsid w:val="006C46D3"/>
    <w:rsid w:val="006C6C82"/>
    <w:rsid w:val="006C706D"/>
    <w:rsid w:val="006C7A27"/>
    <w:rsid w:val="006D2709"/>
    <w:rsid w:val="006D27F3"/>
    <w:rsid w:val="006D36D1"/>
    <w:rsid w:val="006D380C"/>
    <w:rsid w:val="006D4453"/>
    <w:rsid w:val="006D5C15"/>
    <w:rsid w:val="006D6D8C"/>
    <w:rsid w:val="006E0448"/>
    <w:rsid w:val="006E1911"/>
    <w:rsid w:val="006E3449"/>
    <w:rsid w:val="006E480D"/>
    <w:rsid w:val="006E4B0F"/>
    <w:rsid w:val="006E5D7F"/>
    <w:rsid w:val="006E61F0"/>
    <w:rsid w:val="006E6895"/>
    <w:rsid w:val="006E6D49"/>
    <w:rsid w:val="006F0419"/>
    <w:rsid w:val="006F1729"/>
    <w:rsid w:val="006F42EA"/>
    <w:rsid w:val="006F57AC"/>
    <w:rsid w:val="006F60B2"/>
    <w:rsid w:val="007009EC"/>
    <w:rsid w:val="0070342A"/>
    <w:rsid w:val="00703635"/>
    <w:rsid w:val="00704F79"/>
    <w:rsid w:val="00711077"/>
    <w:rsid w:val="007110BA"/>
    <w:rsid w:val="00713C13"/>
    <w:rsid w:val="00715143"/>
    <w:rsid w:val="00716BEA"/>
    <w:rsid w:val="00726A25"/>
    <w:rsid w:val="007304B6"/>
    <w:rsid w:val="00731617"/>
    <w:rsid w:val="007331A6"/>
    <w:rsid w:val="00733261"/>
    <w:rsid w:val="00736C48"/>
    <w:rsid w:val="00742B4B"/>
    <w:rsid w:val="00742EF2"/>
    <w:rsid w:val="00744F58"/>
    <w:rsid w:val="00745AAC"/>
    <w:rsid w:val="00745D6A"/>
    <w:rsid w:val="00746F6A"/>
    <w:rsid w:val="00747A4F"/>
    <w:rsid w:val="00750C6A"/>
    <w:rsid w:val="007519E5"/>
    <w:rsid w:val="00753907"/>
    <w:rsid w:val="00753E1D"/>
    <w:rsid w:val="0075474B"/>
    <w:rsid w:val="007551F2"/>
    <w:rsid w:val="00762872"/>
    <w:rsid w:val="007638D6"/>
    <w:rsid w:val="00763ABC"/>
    <w:rsid w:val="00766D74"/>
    <w:rsid w:val="00767399"/>
    <w:rsid w:val="00772196"/>
    <w:rsid w:val="00772C85"/>
    <w:rsid w:val="00773DE7"/>
    <w:rsid w:val="00775964"/>
    <w:rsid w:val="007807A1"/>
    <w:rsid w:val="00783532"/>
    <w:rsid w:val="00784592"/>
    <w:rsid w:val="00786A82"/>
    <w:rsid w:val="00787893"/>
    <w:rsid w:val="00787D0E"/>
    <w:rsid w:val="00791606"/>
    <w:rsid w:val="00793AB6"/>
    <w:rsid w:val="007951E3"/>
    <w:rsid w:val="00795BF4"/>
    <w:rsid w:val="00796040"/>
    <w:rsid w:val="007A05DB"/>
    <w:rsid w:val="007A2609"/>
    <w:rsid w:val="007A2AEE"/>
    <w:rsid w:val="007A66DB"/>
    <w:rsid w:val="007A7D9E"/>
    <w:rsid w:val="007B0508"/>
    <w:rsid w:val="007B2A4B"/>
    <w:rsid w:val="007B3FAD"/>
    <w:rsid w:val="007B4DBF"/>
    <w:rsid w:val="007B6A81"/>
    <w:rsid w:val="007B7507"/>
    <w:rsid w:val="007B7EF3"/>
    <w:rsid w:val="007C0415"/>
    <w:rsid w:val="007C0561"/>
    <w:rsid w:val="007C0D0F"/>
    <w:rsid w:val="007C1612"/>
    <w:rsid w:val="007C493D"/>
    <w:rsid w:val="007C4EC0"/>
    <w:rsid w:val="007C6447"/>
    <w:rsid w:val="007C712D"/>
    <w:rsid w:val="007C7266"/>
    <w:rsid w:val="007C7937"/>
    <w:rsid w:val="007D0EDF"/>
    <w:rsid w:val="007D2BB9"/>
    <w:rsid w:val="007D4901"/>
    <w:rsid w:val="007D6B7C"/>
    <w:rsid w:val="007E0FCF"/>
    <w:rsid w:val="007E1447"/>
    <w:rsid w:val="007E1951"/>
    <w:rsid w:val="007E1CB1"/>
    <w:rsid w:val="007E2CB0"/>
    <w:rsid w:val="007E339C"/>
    <w:rsid w:val="007F113F"/>
    <w:rsid w:val="007F146A"/>
    <w:rsid w:val="007F251F"/>
    <w:rsid w:val="007F3611"/>
    <w:rsid w:val="007F4A3D"/>
    <w:rsid w:val="00805EF0"/>
    <w:rsid w:val="008062DF"/>
    <w:rsid w:val="0080735A"/>
    <w:rsid w:val="00810A08"/>
    <w:rsid w:val="008132B4"/>
    <w:rsid w:val="008148D0"/>
    <w:rsid w:val="00815200"/>
    <w:rsid w:val="00822C08"/>
    <w:rsid w:val="008236F2"/>
    <w:rsid w:val="00824F01"/>
    <w:rsid w:val="00825E29"/>
    <w:rsid w:val="00830330"/>
    <w:rsid w:val="0083406F"/>
    <w:rsid w:val="008359D9"/>
    <w:rsid w:val="008413EC"/>
    <w:rsid w:val="0084309B"/>
    <w:rsid w:val="00843938"/>
    <w:rsid w:val="008475AF"/>
    <w:rsid w:val="008475D0"/>
    <w:rsid w:val="00850288"/>
    <w:rsid w:val="00850DD1"/>
    <w:rsid w:val="00850E00"/>
    <w:rsid w:val="00852294"/>
    <w:rsid w:val="008541B0"/>
    <w:rsid w:val="00854A7D"/>
    <w:rsid w:val="00862936"/>
    <w:rsid w:val="008640F5"/>
    <w:rsid w:val="0086710B"/>
    <w:rsid w:val="00871BA2"/>
    <w:rsid w:val="0087361D"/>
    <w:rsid w:val="00873717"/>
    <w:rsid w:val="00873926"/>
    <w:rsid w:val="0087543C"/>
    <w:rsid w:val="0087684E"/>
    <w:rsid w:val="00877788"/>
    <w:rsid w:val="008817DC"/>
    <w:rsid w:val="008842C8"/>
    <w:rsid w:val="008849A8"/>
    <w:rsid w:val="0088535F"/>
    <w:rsid w:val="0088697F"/>
    <w:rsid w:val="00886CBE"/>
    <w:rsid w:val="00887CD4"/>
    <w:rsid w:val="00892C1E"/>
    <w:rsid w:val="008940EA"/>
    <w:rsid w:val="0089496A"/>
    <w:rsid w:val="008953FA"/>
    <w:rsid w:val="00896C11"/>
    <w:rsid w:val="008972F8"/>
    <w:rsid w:val="008A1F71"/>
    <w:rsid w:val="008A37DD"/>
    <w:rsid w:val="008B0115"/>
    <w:rsid w:val="008B0AD8"/>
    <w:rsid w:val="008B253A"/>
    <w:rsid w:val="008B26C0"/>
    <w:rsid w:val="008B2E4D"/>
    <w:rsid w:val="008B3878"/>
    <w:rsid w:val="008B3A9F"/>
    <w:rsid w:val="008B3BFA"/>
    <w:rsid w:val="008B5B9A"/>
    <w:rsid w:val="008B61A4"/>
    <w:rsid w:val="008B632C"/>
    <w:rsid w:val="008B7A61"/>
    <w:rsid w:val="008C03B1"/>
    <w:rsid w:val="008C0B9B"/>
    <w:rsid w:val="008C1A91"/>
    <w:rsid w:val="008C32D7"/>
    <w:rsid w:val="008C4FBF"/>
    <w:rsid w:val="008C575F"/>
    <w:rsid w:val="008C5E02"/>
    <w:rsid w:val="008C5FAB"/>
    <w:rsid w:val="008C7051"/>
    <w:rsid w:val="008C76FE"/>
    <w:rsid w:val="008D017C"/>
    <w:rsid w:val="008D24DA"/>
    <w:rsid w:val="008D34B5"/>
    <w:rsid w:val="008D469D"/>
    <w:rsid w:val="008D5483"/>
    <w:rsid w:val="008D5D88"/>
    <w:rsid w:val="008D6306"/>
    <w:rsid w:val="008E06A7"/>
    <w:rsid w:val="008E15D1"/>
    <w:rsid w:val="008E2AD3"/>
    <w:rsid w:val="008E4695"/>
    <w:rsid w:val="008E4DC0"/>
    <w:rsid w:val="008E5E94"/>
    <w:rsid w:val="008E6ACB"/>
    <w:rsid w:val="008F0148"/>
    <w:rsid w:val="008F0E2F"/>
    <w:rsid w:val="008F3F82"/>
    <w:rsid w:val="008F4363"/>
    <w:rsid w:val="008F4F65"/>
    <w:rsid w:val="008F6448"/>
    <w:rsid w:val="008F70FF"/>
    <w:rsid w:val="008F7D09"/>
    <w:rsid w:val="00900AE5"/>
    <w:rsid w:val="00901A85"/>
    <w:rsid w:val="00901E26"/>
    <w:rsid w:val="00902422"/>
    <w:rsid w:val="00904568"/>
    <w:rsid w:val="00904CDD"/>
    <w:rsid w:val="00905090"/>
    <w:rsid w:val="00905358"/>
    <w:rsid w:val="00905510"/>
    <w:rsid w:val="00905E8B"/>
    <w:rsid w:val="009078E2"/>
    <w:rsid w:val="00910018"/>
    <w:rsid w:val="0091094D"/>
    <w:rsid w:val="00913E2B"/>
    <w:rsid w:val="00913FDB"/>
    <w:rsid w:val="009177C5"/>
    <w:rsid w:val="00923E94"/>
    <w:rsid w:val="009261F5"/>
    <w:rsid w:val="00926880"/>
    <w:rsid w:val="00927409"/>
    <w:rsid w:val="00934FC0"/>
    <w:rsid w:val="00940F0F"/>
    <w:rsid w:val="009418A8"/>
    <w:rsid w:val="00943AA2"/>
    <w:rsid w:val="00946A12"/>
    <w:rsid w:val="0095040F"/>
    <w:rsid w:val="00950882"/>
    <w:rsid w:val="009528C4"/>
    <w:rsid w:val="00953094"/>
    <w:rsid w:val="00953F35"/>
    <w:rsid w:val="009563EA"/>
    <w:rsid w:val="00957169"/>
    <w:rsid w:val="009704B8"/>
    <w:rsid w:val="009712DB"/>
    <w:rsid w:val="00971626"/>
    <w:rsid w:val="009741FE"/>
    <w:rsid w:val="00974A87"/>
    <w:rsid w:val="00975C79"/>
    <w:rsid w:val="0097715F"/>
    <w:rsid w:val="00977A78"/>
    <w:rsid w:val="0098111D"/>
    <w:rsid w:val="009817B5"/>
    <w:rsid w:val="009841B0"/>
    <w:rsid w:val="00984D76"/>
    <w:rsid w:val="00986724"/>
    <w:rsid w:val="0098743D"/>
    <w:rsid w:val="00993E3F"/>
    <w:rsid w:val="00994A71"/>
    <w:rsid w:val="00996385"/>
    <w:rsid w:val="0099664A"/>
    <w:rsid w:val="009A203B"/>
    <w:rsid w:val="009A28D4"/>
    <w:rsid w:val="009A4E31"/>
    <w:rsid w:val="009A628F"/>
    <w:rsid w:val="009A6775"/>
    <w:rsid w:val="009A7051"/>
    <w:rsid w:val="009B08DD"/>
    <w:rsid w:val="009B133F"/>
    <w:rsid w:val="009B2D1F"/>
    <w:rsid w:val="009B34D2"/>
    <w:rsid w:val="009B3696"/>
    <w:rsid w:val="009B4BF9"/>
    <w:rsid w:val="009B7394"/>
    <w:rsid w:val="009B795B"/>
    <w:rsid w:val="009C0E9E"/>
    <w:rsid w:val="009C1C1B"/>
    <w:rsid w:val="009C563C"/>
    <w:rsid w:val="009C5900"/>
    <w:rsid w:val="009C734E"/>
    <w:rsid w:val="009D0382"/>
    <w:rsid w:val="009D0647"/>
    <w:rsid w:val="009D525F"/>
    <w:rsid w:val="009D6558"/>
    <w:rsid w:val="009D7AA3"/>
    <w:rsid w:val="009E0364"/>
    <w:rsid w:val="009F07E6"/>
    <w:rsid w:val="009F1282"/>
    <w:rsid w:val="009F368C"/>
    <w:rsid w:val="009F5DBA"/>
    <w:rsid w:val="009F721B"/>
    <w:rsid w:val="009F72F0"/>
    <w:rsid w:val="00A00B37"/>
    <w:rsid w:val="00A023AE"/>
    <w:rsid w:val="00A02978"/>
    <w:rsid w:val="00A02DBE"/>
    <w:rsid w:val="00A04A6A"/>
    <w:rsid w:val="00A056A0"/>
    <w:rsid w:val="00A11CB7"/>
    <w:rsid w:val="00A12137"/>
    <w:rsid w:val="00A12BF3"/>
    <w:rsid w:val="00A13C11"/>
    <w:rsid w:val="00A165D3"/>
    <w:rsid w:val="00A168CC"/>
    <w:rsid w:val="00A16E0D"/>
    <w:rsid w:val="00A17EB0"/>
    <w:rsid w:val="00A204D4"/>
    <w:rsid w:val="00A2227F"/>
    <w:rsid w:val="00A22ABB"/>
    <w:rsid w:val="00A22D65"/>
    <w:rsid w:val="00A232A7"/>
    <w:rsid w:val="00A251E7"/>
    <w:rsid w:val="00A300BF"/>
    <w:rsid w:val="00A31EA2"/>
    <w:rsid w:val="00A32974"/>
    <w:rsid w:val="00A33B75"/>
    <w:rsid w:val="00A34036"/>
    <w:rsid w:val="00A357D2"/>
    <w:rsid w:val="00A36929"/>
    <w:rsid w:val="00A37D0C"/>
    <w:rsid w:val="00A41881"/>
    <w:rsid w:val="00A43879"/>
    <w:rsid w:val="00A43CC7"/>
    <w:rsid w:val="00A44488"/>
    <w:rsid w:val="00A44C19"/>
    <w:rsid w:val="00A45939"/>
    <w:rsid w:val="00A51E55"/>
    <w:rsid w:val="00A521D6"/>
    <w:rsid w:val="00A54617"/>
    <w:rsid w:val="00A55A36"/>
    <w:rsid w:val="00A56D74"/>
    <w:rsid w:val="00A61D37"/>
    <w:rsid w:val="00A630CB"/>
    <w:rsid w:val="00A63498"/>
    <w:rsid w:val="00A63B14"/>
    <w:rsid w:val="00A6630D"/>
    <w:rsid w:val="00A70AE0"/>
    <w:rsid w:val="00A71F58"/>
    <w:rsid w:val="00A7265A"/>
    <w:rsid w:val="00A72DD1"/>
    <w:rsid w:val="00A7626C"/>
    <w:rsid w:val="00A76693"/>
    <w:rsid w:val="00A76906"/>
    <w:rsid w:val="00A76C4D"/>
    <w:rsid w:val="00A77043"/>
    <w:rsid w:val="00A8094D"/>
    <w:rsid w:val="00A818D7"/>
    <w:rsid w:val="00A81AAC"/>
    <w:rsid w:val="00A81F50"/>
    <w:rsid w:val="00A826CC"/>
    <w:rsid w:val="00A84603"/>
    <w:rsid w:val="00A8538F"/>
    <w:rsid w:val="00A86701"/>
    <w:rsid w:val="00A90263"/>
    <w:rsid w:val="00A928C1"/>
    <w:rsid w:val="00A93F3F"/>
    <w:rsid w:val="00A95300"/>
    <w:rsid w:val="00A95D50"/>
    <w:rsid w:val="00AA250D"/>
    <w:rsid w:val="00AA2633"/>
    <w:rsid w:val="00AA451F"/>
    <w:rsid w:val="00AA4688"/>
    <w:rsid w:val="00AA46DC"/>
    <w:rsid w:val="00AA595E"/>
    <w:rsid w:val="00AB1F5C"/>
    <w:rsid w:val="00AB2043"/>
    <w:rsid w:val="00AB2609"/>
    <w:rsid w:val="00AB3D59"/>
    <w:rsid w:val="00AB3FD7"/>
    <w:rsid w:val="00AB5511"/>
    <w:rsid w:val="00AB5A6B"/>
    <w:rsid w:val="00AB5F21"/>
    <w:rsid w:val="00AB63B6"/>
    <w:rsid w:val="00AC100D"/>
    <w:rsid w:val="00AC3A25"/>
    <w:rsid w:val="00AC4242"/>
    <w:rsid w:val="00AC43B2"/>
    <w:rsid w:val="00AC4BD9"/>
    <w:rsid w:val="00AC575D"/>
    <w:rsid w:val="00AC64E8"/>
    <w:rsid w:val="00AD0F8D"/>
    <w:rsid w:val="00AD1B85"/>
    <w:rsid w:val="00AD1C33"/>
    <w:rsid w:val="00AD3938"/>
    <w:rsid w:val="00AD57A6"/>
    <w:rsid w:val="00AD6428"/>
    <w:rsid w:val="00AD68D8"/>
    <w:rsid w:val="00AD6B11"/>
    <w:rsid w:val="00AD7715"/>
    <w:rsid w:val="00AE0DA6"/>
    <w:rsid w:val="00AE38C5"/>
    <w:rsid w:val="00AE3A5F"/>
    <w:rsid w:val="00AE3ACF"/>
    <w:rsid w:val="00AE54B8"/>
    <w:rsid w:val="00AE63F7"/>
    <w:rsid w:val="00AF72BB"/>
    <w:rsid w:val="00AF752C"/>
    <w:rsid w:val="00B00165"/>
    <w:rsid w:val="00B002D0"/>
    <w:rsid w:val="00B00A4E"/>
    <w:rsid w:val="00B05BF6"/>
    <w:rsid w:val="00B1530B"/>
    <w:rsid w:val="00B203F3"/>
    <w:rsid w:val="00B20426"/>
    <w:rsid w:val="00B2366C"/>
    <w:rsid w:val="00B254AE"/>
    <w:rsid w:val="00B26144"/>
    <w:rsid w:val="00B26DCF"/>
    <w:rsid w:val="00B27FD2"/>
    <w:rsid w:val="00B30DF6"/>
    <w:rsid w:val="00B325F7"/>
    <w:rsid w:val="00B32A59"/>
    <w:rsid w:val="00B35E51"/>
    <w:rsid w:val="00B40B4F"/>
    <w:rsid w:val="00B42CD4"/>
    <w:rsid w:val="00B44AA3"/>
    <w:rsid w:val="00B479B8"/>
    <w:rsid w:val="00B51460"/>
    <w:rsid w:val="00B5286C"/>
    <w:rsid w:val="00B5359F"/>
    <w:rsid w:val="00B54211"/>
    <w:rsid w:val="00B54303"/>
    <w:rsid w:val="00B564DD"/>
    <w:rsid w:val="00B64328"/>
    <w:rsid w:val="00B65E57"/>
    <w:rsid w:val="00B6755A"/>
    <w:rsid w:val="00B70B64"/>
    <w:rsid w:val="00B71E2C"/>
    <w:rsid w:val="00B74665"/>
    <w:rsid w:val="00B74C53"/>
    <w:rsid w:val="00B754E0"/>
    <w:rsid w:val="00B763A5"/>
    <w:rsid w:val="00B77296"/>
    <w:rsid w:val="00B77826"/>
    <w:rsid w:val="00B83CD7"/>
    <w:rsid w:val="00B846F4"/>
    <w:rsid w:val="00B84727"/>
    <w:rsid w:val="00B90216"/>
    <w:rsid w:val="00B91589"/>
    <w:rsid w:val="00B92147"/>
    <w:rsid w:val="00B92ED8"/>
    <w:rsid w:val="00B966E9"/>
    <w:rsid w:val="00BA13B6"/>
    <w:rsid w:val="00BA1F41"/>
    <w:rsid w:val="00BA407B"/>
    <w:rsid w:val="00BA43C7"/>
    <w:rsid w:val="00BA454D"/>
    <w:rsid w:val="00BA4650"/>
    <w:rsid w:val="00BA6CFB"/>
    <w:rsid w:val="00BA739B"/>
    <w:rsid w:val="00BA76A2"/>
    <w:rsid w:val="00BB0BEE"/>
    <w:rsid w:val="00BB0FB6"/>
    <w:rsid w:val="00BB2D16"/>
    <w:rsid w:val="00BB30BF"/>
    <w:rsid w:val="00BB4178"/>
    <w:rsid w:val="00BB478B"/>
    <w:rsid w:val="00BB7F6F"/>
    <w:rsid w:val="00BC16DD"/>
    <w:rsid w:val="00BC2633"/>
    <w:rsid w:val="00BC3519"/>
    <w:rsid w:val="00BC3BBE"/>
    <w:rsid w:val="00BC4286"/>
    <w:rsid w:val="00BC4A1E"/>
    <w:rsid w:val="00BC529E"/>
    <w:rsid w:val="00BC58BA"/>
    <w:rsid w:val="00BD0AC2"/>
    <w:rsid w:val="00BD4865"/>
    <w:rsid w:val="00BD69F5"/>
    <w:rsid w:val="00BD7420"/>
    <w:rsid w:val="00BE0A2F"/>
    <w:rsid w:val="00BE3F42"/>
    <w:rsid w:val="00BE58CA"/>
    <w:rsid w:val="00BE61CF"/>
    <w:rsid w:val="00BE623C"/>
    <w:rsid w:val="00BE7069"/>
    <w:rsid w:val="00BE7128"/>
    <w:rsid w:val="00BF2EB3"/>
    <w:rsid w:val="00BF2FF2"/>
    <w:rsid w:val="00BF3275"/>
    <w:rsid w:val="00BF3533"/>
    <w:rsid w:val="00BF4FF6"/>
    <w:rsid w:val="00BF6F9C"/>
    <w:rsid w:val="00C03EA4"/>
    <w:rsid w:val="00C03F6B"/>
    <w:rsid w:val="00C06C67"/>
    <w:rsid w:val="00C10165"/>
    <w:rsid w:val="00C119BA"/>
    <w:rsid w:val="00C13EAC"/>
    <w:rsid w:val="00C1417A"/>
    <w:rsid w:val="00C22A3D"/>
    <w:rsid w:val="00C26B89"/>
    <w:rsid w:val="00C2760B"/>
    <w:rsid w:val="00C32468"/>
    <w:rsid w:val="00C35F9E"/>
    <w:rsid w:val="00C367D0"/>
    <w:rsid w:val="00C412CF"/>
    <w:rsid w:val="00C42CDE"/>
    <w:rsid w:val="00C450A3"/>
    <w:rsid w:val="00C45CDD"/>
    <w:rsid w:val="00C461F0"/>
    <w:rsid w:val="00C520C1"/>
    <w:rsid w:val="00C52DB2"/>
    <w:rsid w:val="00C54EF5"/>
    <w:rsid w:val="00C55146"/>
    <w:rsid w:val="00C56621"/>
    <w:rsid w:val="00C613C2"/>
    <w:rsid w:val="00C63448"/>
    <w:rsid w:val="00C63AE1"/>
    <w:rsid w:val="00C652EA"/>
    <w:rsid w:val="00C66004"/>
    <w:rsid w:val="00C66F84"/>
    <w:rsid w:val="00C673BD"/>
    <w:rsid w:val="00C67797"/>
    <w:rsid w:val="00C70AEE"/>
    <w:rsid w:val="00C71207"/>
    <w:rsid w:val="00C71601"/>
    <w:rsid w:val="00C75AB6"/>
    <w:rsid w:val="00C81F8E"/>
    <w:rsid w:val="00C84B29"/>
    <w:rsid w:val="00C8512A"/>
    <w:rsid w:val="00C8567B"/>
    <w:rsid w:val="00C85B5B"/>
    <w:rsid w:val="00C87351"/>
    <w:rsid w:val="00C87C14"/>
    <w:rsid w:val="00CA0891"/>
    <w:rsid w:val="00CA1DFB"/>
    <w:rsid w:val="00CA2641"/>
    <w:rsid w:val="00CA39B8"/>
    <w:rsid w:val="00CA46B0"/>
    <w:rsid w:val="00CA4AE8"/>
    <w:rsid w:val="00CA63C7"/>
    <w:rsid w:val="00CB10A6"/>
    <w:rsid w:val="00CB2691"/>
    <w:rsid w:val="00CB4A57"/>
    <w:rsid w:val="00CB5641"/>
    <w:rsid w:val="00CB594E"/>
    <w:rsid w:val="00CC0116"/>
    <w:rsid w:val="00CC1741"/>
    <w:rsid w:val="00CC1DDB"/>
    <w:rsid w:val="00CC21B0"/>
    <w:rsid w:val="00CC2731"/>
    <w:rsid w:val="00CC339D"/>
    <w:rsid w:val="00CC3C00"/>
    <w:rsid w:val="00CC6C4C"/>
    <w:rsid w:val="00CD01EE"/>
    <w:rsid w:val="00CD1138"/>
    <w:rsid w:val="00CD13B4"/>
    <w:rsid w:val="00CD1526"/>
    <w:rsid w:val="00CD15A7"/>
    <w:rsid w:val="00CD2534"/>
    <w:rsid w:val="00CD488B"/>
    <w:rsid w:val="00CD49BE"/>
    <w:rsid w:val="00CD4DCF"/>
    <w:rsid w:val="00CD5764"/>
    <w:rsid w:val="00CE0759"/>
    <w:rsid w:val="00CE175A"/>
    <w:rsid w:val="00CE1B66"/>
    <w:rsid w:val="00CE1C51"/>
    <w:rsid w:val="00CE4DAE"/>
    <w:rsid w:val="00CE6BBC"/>
    <w:rsid w:val="00CE6EE3"/>
    <w:rsid w:val="00CE749A"/>
    <w:rsid w:val="00CE7E59"/>
    <w:rsid w:val="00CF347F"/>
    <w:rsid w:val="00CF47A0"/>
    <w:rsid w:val="00CF6AB7"/>
    <w:rsid w:val="00D0185E"/>
    <w:rsid w:val="00D02379"/>
    <w:rsid w:val="00D04519"/>
    <w:rsid w:val="00D10D96"/>
    <w:rsid w:val="00D11908"/>
    <w:rsid w:val="00D21AFA"/>
    <w:rsid w:val="00D25874"/>
    <w:rsid w:val="00D25EEB"/>
    <w:rsid w:val="00D273E7"/>
    <w:rsid w:val="00D27D4C"/>
    <w:rsid w:val="00D340B8"/>
    <w:rsid w:val="00D345F4"/>
    <w:rsid w:val="00D35CD2"/>
    <w:rsid w:val="00D36E2D"/>
    <w:rsid w:val="00D40025"/>
    <w:rsid w:val="00D407EB"/>
    <w:rsid w:val="00D40CE6"/>
    <w:rsid w:val="00D42B34"/>
    <w:rsid w:val="00D43763"/>
    <w:rsid w:val="00D45EDB"/>
    <w:rsid w:val="00D4783D"/>
    <w:rsid w:val="00D47A0C"/>
    <w:rsid w:val="00D501E5"/>
    <w:rsid w:val="00D513C8"/>
    <w:rsid w:val="00D5274C"/>
    <w:rsid w:val="00D55075"/>
    <w:rsid w:val="00D561BC"/>
    <w:rsid w:val="00D56721"/>
    <w:rsid w:val="00D577BE"/>
    <w:rsid w:val="00D57C6F"/>
    <w:rsid w:val="00D6346D"/>
    <w:rsid w:val="00D64166"/>
    <w:rsid w:val="00D6462C"/>
    <w:rsid w:val="00D65067"/>
    <w:rsid w:val="00D651F9"/>
    <w:rsid w:val="00D6696C"/>
    <w:rsid w:val="00D6741C"/>
    <w:rsid w:val="00D718C4"/>
    <w:rsid w:val="00D72486"/>
    <w:rsid w:val="00D73861"/>
    <w:rsid w:val="00D73E4E"/>
    <w:rsid w:val="00D745E5"/>
    <w:rsid w:val="00D77637"/>
    <w:rsid w:val="00D77F93"/>
    <w:rsid w:val="00D80380"/>
    <w:rsid w:val="00D81404"/>
    <w:rsid w:val="00D82E2B"/>
    <w:rsid w:val="00D832BA"/>
    <w:rsid w:val="00D83D82"/>
    <w:rsid w:val="00D86DD4"/>
    <w:rsid w:val="00D91927"/>
    <w:rsid w:val="00D932FF"/>
    <w:rsid w:val="00D94592"/>
    <w:rsid w:val="00D965C1"/>
    <w:rsid w:val="00D969ED"/>
    <w:rsid w:val="00D96D07"/>
    <w:rsid w:val="00DA0014"/>
    <w:rsid w:val="00DA18AF"/>
    <w:rsid w:val="00DA358A"/>
    <w:rsid w:val="00DA7F5A"/>
    <w:rsid w:val="00DB6EA5"/>
    <w:rsid w:val="00DB7F87"/>
    <w:rsid w:val="00DC127E"/>
    <w:rsid w:val="00DC145C"/>
    <w:rsid w:val="00DC230C"/>
    <w:rsid w:val="00DC3091"/>
    <w:rsid w:val="00DC415E"/>
    <w:rsid w:val="00DC4B7E"/>
    <w:rsid w:val="00DC6014"/>
    <w:rsid w:val="00DC7E22"/>
    <w:rsid w:val="00DC7E5C"/>
    <w:rsid w:val="00DD1019"/>
    <w:rsid w:val="00DD19C6"/>
    <w:rsid w:val="00DD1FC4"/>
    <w:rsid w:val="00DD61F1"/>
    <w:rsid w:val="00DD6DEB"/>
    <w:rsid w:val="00DE24EB"/>
    <w:rsid w:val="00DE2C43"/>
    <w:rsid w:val="00DE3754"/>
    <w:rsid w:val="00DE407F"/>
    <w:rsid w:val="00DF0FDD"/>
    <w:rsid w:val="00DF1C33"/>
    <w:rsid w:val="00DF5E0F"/>
    <w:rsid w:val="00E00245"/>
    <w:rsid w:val="00E003F3"/>
    <w:rsid w:val="00E03A90"/>
    <w:rsid w:val="00E0422A"/>
    <w:rsid w:val="00E11BD4"/>
    <w:rsid w:val="00E11ED9"/>
    <w:rsid w:val="00E120DE"/>
    <w:rsid w:val="00E14AD2"/>
    <w:rsid w:val="00E15259"/>
    <w:rsid w:val="00E22A09"/>
    <w:rsid w:val="00E22D95"/>
    <w:rsid w:val="00E251CA"/>
    <w:rsid w:val="00E26B74"/>
    <w:rsid w:val="00E26FA8"/>
    <w:rsid w:val="00E27F59"/>
    <w:rsid w:val="00E27F75"/>
    <w:rsid w:val="00E33B7F"/>
    <w:rsid w:val="00E359DE"/>
    <w:rsid w:val="00E35F9B"/>
    <w:rsid w:val="00E4021C"/>
    <w:rsid w:val="00E403DD"/>
    <w:rsid w:val="00E42351"/>
    <w:rsid w:val="00E424B1"/>
    <w:rsid w:val="00E42983"/>
    <w:rsid w:val="00E4466D"/>
    <w:rsid w:val="00E51F7B"/>
    <w:rsid w:val="00E54422"/>
    <w:rsid w:val="00E54CB0"/>
    <w:rsid w:val="00E56220"/>
    <w:rsid w:val="00E57390"/>
    <w:rsid w:val="00E57D65"/>
    <w:rsid w:val="00E61E31"/>
    <w:rsid w:val="00E65316"/>
    <w:rsid w:val="00E6544D"/>
    <w:rsid w:val="00E65B4B"/>
    <w:rsid w:val="00E66399"/>
    <w:rsid w:val="00E71365"/>
    <w:rsid w:val="00E719C3"/>
    <w:rsid w:val="00E75009"/>
    <w:rsid w:val="00E75A46"/>
    <w:rsid w:val="00E76F56"/>
    <w:rsid w:val="00E808DF"/>
    <w:rsid w:val="00E80A28"/>
    <w:rsid w:val="00E816C3"/>
    <w:rsid w:val="00E81E1B"/>
    <w:rsid w:val="00E8214C"/>
    <w:rsid w:val="00E84A5A"/>
    <w:rsid w:val="00E85DC4"/>
    <w:rsid w:val="00E9148A"/>
    <w:rsid w:val="00E922A8"/>
    <w:rsid w:val="00E92325"/>
    <w:rsid w:val="00E9283F"/>
    <w:rsid w:val="00E93BA4"/>
    <w:rsid w:val="00E94E76"/>
    <w:rsid w:val="00E955E1"/>
    <w:rsid w:val="00EA3401"/>
    <w:rsid w:val="00EA4738"/>
    <w:rsid w:val="00EA5223"/>
    <w:rsid w:val="00EA5B1B"/>
    <w:rsid w:val="00EA5D2A"/>
    <w:rsid w:val="00EB0894"/>
    <w:rsid w:val="00EB09C5"/>
    <w:rsid w:val="00EB199E"/>
    <w:rsid w:val="00EB1B3F"/>
    <w:rsid w:val="00EB2F60"/>
    <w:rsid w:val="00EB4180"/>
    <w:rsid w:val="00EB4BFB"/>
    <w:rsid w:val="00EC36D9"/>
    <w:rsid w:val="00EC4F43"/>
    <w:rsid w:val="00EC592B"/>
    <w:rsid w:val="00EC6D5B"/>
    <w:rsid w:val="00ED00DA"/>
    <w:rsid w:val="00ED7402"/>
    <w:rsid w:val="00ED7EF5"/>
    <w:rsid w:val="00EE1164"/>
    <w:rsid w:val="00EE23CE"/>
    <w:rsid w:val="00EE4692"/>
    <w:rsid w:val="00EE4BE4"/>
    <w:rsid w:val="00EE5B07"/>
    <w:rsid w:val="00EE5C18"/>
    <w:rsid w:val="00EE6F78"/>
    <w:rsid w:val="00EE7BDD"/>
    <w:rsid w:val="00EF00BE"/>
    <w:rsid w:val="00EF7497"/>
    <w:rsid w:val="00F00788"/>
    <w:rsid w:val="00F03ADF"/>
    <w:rsid w:val="00F079C9"/>
    <w:rsid w:val="00F131AC"/>
    <w:rsid w:val="00F13E23"/>
    <w:rsid w:val="00F155BC"/>
    <w:rsid w:val="00F16009"/>
    <w:rsid w:val="00F16B11"/>
    <w:rsid w:val="00F200D8"/>
    <w:rsid w:val="00F2327B"/>
    <w:rsid w:val="00F242B2"/>
    <w:rsid w:val="00F24F22"/>
    <w:rsid w:val="00F25776"/>
    <w:rsid w:val="00F2603F"/>
    <w:rsid w:val="00F27BDA"/>
    <w:rsid w:val="00F30305"/>
    <w:rsid w:val="00F31AED"/>
    <w:rsid w:val="00F329AA"/>
    <w:rsid w:val="00F334AB"/>
    <w:rsid w:val="00F350E0"/>
    <w:rsid w:val="00F3523C"/>
    <w:rsid w:val="00F35395"/>
    <w:rsid w:val="00F36BB2"/>
    <w:rsid w:val="00F42836"/>
    <w:rsid w:val="00F43ADB"/>
    <w:rsid w:val="00F449CE"/>
    <w:rsid w:val="00F44EED"/>
    <w:rsid w:val="00F46FB6"/>
    <w:rsid w:val="00F507DF"/>
    <w:rsid w:val="00F54C5D"/>
    <w:rsid w:val="00F60B8F"/>
    <w:rsid w:val="00F63AFF"/>
    <w:rsid w:val="00F63CCB"/>
    <w:rsid w:val="00F6533F"/>
    <w:rsid w:val="00F658F8"/>
    <w:rsid w:val="00F65A77"/>
    <w:rsid w:val="00F65E43"/>
    <w:rsid w:val="00F70565"/>
    <w:rsid w:val="00F7134C"/>
    <w:rsid w:val="00F730E6"/>
    <w:rsid w:val="00F77800"/>
    <w:rsid w:val="00F81849"/>
    <w:rsid w:val="00F8596E"/>
    <w:rsid w:val="00F85C59"/>
    <w:rsid w:val="00F85F6C"/>
    <w:rsid w:val="00F90DDF"/>
    <w:rsid w:val="00F9690C"/>
    <w:rsid w:val="00F971E3"/>
    <w:rsid w:val="00FA0243"/>
    <w:rsid w:val="00FA2E76"/>
    <w:rsid w:val="00FA333F"/>
    <w:rsid w:val="00FA543A"/>
    <w:rsid w:val="00FA6139"/>
    <w:rsid w:val="00FA6ED2"/>
    <w:rsid w:val="00FA7EA8"/>
    <w:rsid w:val="00FB09FF"/>
    <w:rsid w:val="00FB0B81"/>
    <w:rsid w:val="00FB32DB"/>
    <w:rsid w:val="00FB3749"/>
    <w:rsid w:val="00FB392E"/>
    <w:rsid w:val="00FB63B0"/>
    <w:rsid w:val="00FB7108"/>
    <w:rsid w:val="00FC3633"/>
    <w:rsid w:val="00FC3EF9"/>
    <w:rsid w:val="00FC662F"/>
    <w:rsid w:val="00FD10A6"/>
    <w:rsid w:val="00FD16DF"/>
    <w:rsid w:val="00FD266E"/>
    <w:rsid w:val="00FD26A7"/>
    <w:rsid w:val="00FD2F72"/>
    <w:rsid w:val="00FD6FB1"/>
    <w:rsid w:val="00FE0803"/>
    <w:rsid w:val="00FE1037"/>
    <w:rsid w:val="00FE16D2"/>
    <w:rsid w:val="00FE2E87"/>
    <w:rsid w:val="00FE36B8"/>
    <w:rsid w:val="00FE53A7"/>
    <w:rsid w:val="00FE69D1"/>
    <w:rsid w:val="00FE7D3D"/>
    <w:rsid w:val="00FF1D8E"/>
    <w:rsid w:val="00FF2326"/>
    <w:rsid w:val="00FF293B"/>
    <w:rsid w:val="00FF4C4B"/>
    <w:rsid w:val="00FF55F7"/>
    <w:rsid w:val="00FF6809"/>
    <w:rsid w:val="00FF6A56"/>
    <w:rsid w:val="0D1B2CCA"/>
    <w:rsid w:val="11A94D9F"/>
    <w:rsid w:val="14D8009F"/>
    <w:rsid w:val="154FC97C"/>
    <w:rsid w:val="16761B13"/>
    <w:rsid w:val="18DD72AE"/>
    <w:rsid w:val="1F9BD865"/>
    <w:rsid w:val="29941DBE"/>
    <w:rsid w:val="4B9562C9"/>
    <w:rsid w:val="5353B855"/>
    <w:rsid w:val="5AFDBD42"/>
    <w:rsid w:val="5D8A88F7"/>
    <w:rsid w:val="6000C8D6"/>
    <w:rsid w:val="68BFA30A"/>
    <w:rsid w:val="69D21DFD"/>
    <w:rsid w:val="6CFC4A6F"/>
    <w:rsid w:val="6D062BBA"/>
    <w:rsid w:val="718C97BE"/>
    <w:rsid w:val="71977743"/>
    <w:rsid w:val="776D3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FE12C"/>
  <w15:chartTrackingRefBased/>
  <w15:docId w15:val="{3CDBE2B0-FEE9-4FB8-BF1C-DF72482D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44"/>
    <w:pPr>
      <w:spacing w:after="220"/>
    </w:pPr>
    <w:rPr>
      <w:sz w:val="22"/>
      <w:szCs w:val="24"/>
      <w:lang w:eastAsia="en-US"/>
    </w:rPr>
  </w:style>
  <w:style w:type="paragraph" w:styleId="Heading1">
    <w:name w:val="heading 1"/>
    <w:next w:val="IndentParaLevel1"/>
    <w:qFormat/>
    <w:pPr>
      <w:keepNext/>
      <w:widowControl w:val="0"/>
      <w:numPr>
        <w:numId w:val="9"/>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rsid w:val="00C52DB2"/>
    <w:pPr>
      <w:keepNext/>
      <w:widowControl w:val="0"/>
      <w:numPr>
        <w:ilvl w:val="1"/>
        <w:numId w:val="9"/>
      </w:numPr>
      <w:tabs>
        <w:tab w:val="clear" w:pos="3472"/>
        <w:tab w:val="num" w:pos="969"/>
      </w:tabs>
      <w:spacing w:after="220"/>
      <w:ind w:left="969"/>
      <w:outlineLvl w:val="1"/>
    </w:pPr>
    <w:rPr>
      <w:rFonts w:ascii="Arial" w:hAnsi="Arial"/>
      <w:b/>
      <w:bCs/>
      <w:iCs/>
      <w:sz w:val="24"/>
      <w:szCs w:val="28"/>
      <w:lang w:eastAsia="en-US"/>
    </w:rPr>
  </w:style>
  <w:style w:type="paragraph" w:styleId="Heading3">
    <w:name w:val="heading 3"/>
    <w:basedOn w:val="Normal"/>
    <w:qFormat/>
    <w:rsid w:val="0053477E"/>
    <w:pPr>
      <w:numPr>
        <w:ilvl w:val="2"/>
        <w:numId w:val="9"/>
      </w:numPr>
      <w:tabs>
        <w:tab w:val="clear" w:pos="2275"/>
        <w:tab w:val="num" w:pos="1938"/>
      </w:tabs>
      <w:ind w:left="1938" w:hanging="969"/>
      <w:outlineLvl w:val="2"/>
    </w:pPr>
    <w:rPr>
      <w:rFonts w:ascii="Arial" w:hAnsi="Arial" w:cs="Arial"/>
      <w:bCs/>
      <w:szCs w:val="26"/>
    </w:rPr>
  </w:style>
  <w:style w:type="paragraph" w:styleId="Heading4">
    <w:name w:val="heading 4"/>
    <w:basedOn w:val="Normal"/>
    <w:qFormat/>
    <w:rsid w:val="00DB7F87"/>
    <w:pPr>
      <w:numPr>
        <w:ilvl w:val="3"/>
        <w:numId w:val="9"/>
      </w:numPr>
      <w:outlineLvl w:val="3"/>
    </w:pPr>
    <w:rPr>
      <w:rFonts w:ascii="Arial" w:hAnsi="Arial" w:cs="Arial"/>
      <w:bCs/>
      <w:szCs w:val="28"/>
    </w:rPr>
  </w:style>
  <w:style w:type="paragraph" w:styleId="Heading5">
    <w:name w:val="heading 5"/>
    <w:basedOn w:val="Normal"/>
    <w:qFormat/>
    <w:rsid w:val="0053477E"/>
    <w:pPr>
      <w:numPr>
        <w:ilvl w:val="4"/>
        <w:numId w:val="9"/>
      </w:numPr>
      <w:outlineLvl w:val="4"/>
    </w:pPr>
    <w:rPr>
      <w:rFonts w:ascii="Arial" w:hAnsi="Arial" w:cs="Arial"/>
      <w:bCs/>
      <w:iCs/>
      <w:szCs w:val="26"/>
    </w:rPr>
  </w:style>
  <w:style w:type="paragraph" w:styleId="Heading6">
    <w:name w:val="heading 6"/>
    <w:basedOn w:val="Normal"/>
    <w:qFormat/>
    <w:pPr>
      <w:numPr>
        <w:ilvl w:val="5"/>
        <w:numId w:val="9"/>
      </w:numPr>
      <w:outlineLvl w:val="5"/>
    </w:pPr>
    <w:rPr>
      <w:bCs/>
      <w:szCs w:val="22"/>
    </w:rPr>
  </w:style>
  <w:style w:type="paragraph" w:styleId="Heading7">
    <w:name w:val="heading 7"/>
    <w:basedOn w:val="Normal"/>
    <w:qFormat/>
    <w:pPr>
      <w:numPr>
        <w:ilvl w:val="6"/>
        <w:numId w:val="9"/>
      </w:numPr>
      <w:outlineLvl w:val="6"/>
    </w:pPr>
  </w:style>
  <w:style w:type="paragraph" w:styleId="Heading8">
    <w:name w:val="heading 8"/>
    <w:basedOn w:val="Normal"/>
    <w:qFormat/>
    <w:pPr>
      <w:numPr>
        <w:ilvl w:val="7"/>
        <w:numId w:val="9"/>
      </w:numPr>
      <w:outlineLvl w:val="7"/>
    </w:pPr>
    <w:rPr>
      <w:iCs/>
    </w:rPr>
  </w:style>
  <w:style w:type="paragraph" w:styleId="Heading9">
    <w:name w:val="heading 9"/>
    <w:basedOn w:val="Normal"/>
    <w:next w:val="Normal"/>
    <w:qFormat/>
    <w:pPr>
      <w:keepNext/>
      <w:widowControl w:val="0"/>
      <w:numPr>
        <w:ilvl w:val="8"/>
        <w:numId w:val="9"/>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tabs>
        <w:tab w:val="left" w:leader="dot" w:pos="964"/>
        <w:tab w:val="right" w:leader="dot" w:pos="9356"/>
      </w:tabs>
      <w:spacing w:before="120" w:after="120"/>
      <w:ind w:left="964" w:right="1134" w:hanging="964"/>
    </w:pPr>
    <w:rPr>
      <w:rFonts w:ascii="Arial" w:hAnsi="Arial"/>
      <w:b/>
    </w:rPr>
  </w:style>
  <w:style w:type="paragraph" w:styleId="TOC2">
    <w:name w:val="toc 2"/>
    <w:basedOn w:val="Normal"/>
    <w:next w:val="Normal"/>
    <w:semiHidden/>
    <w:pPr>
      <w:tabs>
        <w:tab w:val="left" w:pos="1928"/>
        <w:tab w:val="right" w:leader="dot" w:pos="9356"/>
      </w:tabs>
      <w:spacing w:after="0"/>
      <w:ind w:left="1928" w:right="1134" w:hanging="964"/>
    </w:pPr>
    <w:rPr>
      <w:rFonts w:ascii="Arial" w:hAnsi="Arial"/>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10"/>
      </w:numPr>
      <w:outlineLvl w:val="0"/>
    </w:pPr>
  </w:style>
  <w:style w:type="paragraph" w:customStyle="1" w:styleId="CUNumber2">
    <w:name w:val="CU_Number2"/>
    <w:basedOn w:val="Normal"/>
    <w:pPr>
      <w:numPr>
        <w:ilvl w:val="1"/>
        <w:numId w:val="10"/>
      </w:numPr>
      <w:outlineLvl w:val="1"/>
    </w:pPr>
  </w:style>
  <w:style w:type="paragraph" w:customStyle="1" w:styleId="CUNumber3">
    <w:name w:val="CU_Number3"/>
    <w:basedOn w:val="Normal"/>
    <w:pPr>
      <w:numPr>
        <w:ilvl w:val="2"/>
        <w:numId w:val="10"/>
      </w:numPr>
      <w:outlineLvl w:val="2"/>
    </w:pPr>
  </w:style>
  <w:style w:type="paragraph" w:customStyle="1" w:styleId="CUNumber4">
    <w:name w:val="CU_Number4"/>
    <w:basedOn w:val="Normal"/>
    <w:pPr>
      <w:numPr>
        <w:ilvl w:val="3"/>
        <w:numId w:val="10"/>
      </w:numPr>
      <w:outlineLvl w:val="3"/>
    </w:pPr>
  </w:style>
  <w:style w:type="paragraph" w:customStyle="1" w:styleId="CUNumber5">
    <w:name w:val="CU_Number5"/>
    <w:basedOn w:val="Normal"/>
    <w:pPr>
      <w:numPr>
        <w:ilvl w:val="4"/>
        <w:numId w:val="10"/>
      </w:numPr>
      <w:outlineLvl w:val="4"/>
    </w:pPr>
  </w:style>
  <w:style w:type="paragraph" w:customStyle="1" w:styleId="CUNumber6">
    <w:name w:val="CU_Number6"/>
    <w:basedOn w:val="Normal"/>
    <w:pPr>
      <w:numPr>
        <w:ilvl w:val="5"/>
        <w:numId w:val="10"/>
      </w:numPr>
      <w:outlineLvl w:val="5"/>
    </w:pPr>
  </w:style>
  <w:style w:type="paragraph" w:customStyle="1" w:styleId="CUNumber7">
    <w:name w:val="CU_Number7"/>
    <w:basedOn w:val="Normal"/>
    <w:pPr>
      <w:numPr>
        <w:ilvl w:val="6"/>
        <w:numId w:val="10"/>
      </w:numPr>
      <w:outlineLvl w:val="6"/>
    </w:pPr>
  </w:style>
  <w:style w:type="paragraph" w:customStyle="1" w:styleId="CUNumber8">
    <w:name w:val="CU_Number8"/>
    <w:basedOn w:val="Normal"/>
    <w:pPr>
      <w:numPr>
        <w:ilvl w:val="7"/>
        <w:numId w:val="10"/>
      </w:numPr>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pPr>
      <w:widowControl w:val="0"/>
      <w:tabs>
        <w:tab w:val="center" w:pos="4678"/>
        <w:tab w:val="right" w:pos="9356"/>
      </w:tabs>
    </w:pPr>
    <w:rPr>
      <w:snapToGrid w:val="0"/>
      <w:sz w:val="18"/>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rPr>
      <w:color w:val="0000FF"/>
      <w:u w:val="single"/>
    </w:rPr>
  </w:style>
  <w:style w:type="paragraph" w:customStyle="1" w:styleId="IndentParaLevel1">
    <w:name w:val="IndentParaLevel1"/>
    <w:basedOn w:val="Normal"/>
    <w:rsid w:val="00DB7F87"/>
    <w:pPr>
      <w:ind w:left="964" w:firstLine="2"/>
    </w:pPr>
    <w:rPr>
      <w:rFonts w:ascii="Arial" w:hAnsi="Arial" w:cs="Arial"/>
    </w:r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pPr>
      <w:numPr>
        <w:numId w:val="2"/>
      </w:numPr>
      <w:tabs>
        <w:tab w:val="clear" w:pos="360"/>
      </w:tabs>
      <w:ind w:left="964" w:hanging="964"/>
    </w:pPr>
  </w:style>
  <w:style w:type="paragraph" w:styleId="ListBullet2">
    <w:name w:val="List Bullet 2"/>
    <w:basedOn w:val="Normal"/>
    <w:pPr>
      <w:numPr>
        <w:numId w:val="3"/>
      </w:numPr>
      <w:tabs>
        <w:tab w:val="clear" w:pos="643"/>
      </w:tabs>
      <w:ind w:left="1928" w:hanging="964"/>
    </w:pPr>
  </w:style>
  <w:style w:type="paragraph" w:styleId="ListBullet3">
    <w:name w:val="List Bullet 3"/>
    <w:basedOn w:val="Normal"/>
    <w:pPr>
      <w:numPr>
        <w:numId w:val="4"/>
      </w:numPr>
      <w:tabs>
        <w:tab w:val="clear" w:pos="926"/>
      </w:tabs>
      <w:ind w:left="2892" w:hanging="964"/>
    </w:pPr>
  </w:style>
  <w:style w:type="paragraph" w:styleId="ListBullet4">
    <w:name w:val="List Bullet 4"/>
    <w:basedOn w:val="Normal"/>
    <w:pPr>
      <w:numPr>
        <w:numId w:val="5"/>
      </w:numPr>
      <w:tabs>
        <w:tab w:val="clear" w:pos="1209"/>
      </w:tabs>
      <w:ind w:left="3856" w:hanging="964"/>
    </w:pPr>
  </w:style>
  <w:style w:type="paragraph" w:styleId="ListBullet5">
    <w:name w:val="List Bullet 5"/>
    <w:basedOn w:val="Normal"/>
    <w:pPr>
      <w:numPr>
        <w:numId w:val="6"/>
      </w:numPr>
      <w:tabs>
        <w:tab w:val="clear" w:pos="1492"/>
      </w:tabs>
      <w:ind w:left="4820" w:hanging="964"/>
    </w:pPr>
  </w:style>
  <w:style w:type="paragraph" w:customStyle="1" w:styleId="Recital">
    <w:name w:val="Recital"/>
    <w:basedOn w:val="Normal"/>
    <w:pPr>
      <w:numPr>
        <w:ilvl w:val="1"/>
        <w:numId w:val="7"/>
      </w:numPr>
      <w:tabs>
        <w:tab w:val="clear" w:pos="2044"/>
      </w:tabs>
      <w:ind w:left="964"/>
    </w:pPr>
  </w:style>
  <w:style w:type="paragraph" w:customStyle="1" w:styleId="Schedule1">
    <w:name w:val="Schedule_1"/>
    <w:basedOn w:val="Normal"/>
    <w:next w:val="Normal"/>
    <w:rsid w:val="0004227C"/>
    <w:pPr>
      <w:keepNext/>
      <w:numPr>
        <w:numId w:val="8"/>
      </w:numPr>
      <w:pBdr>
        <w:top w:val="single" w:sz="12" w:space="1" w:color="auto"/>
      </w:pBdr>
    </w:pPr>
    <w:rPr>
      <w:rFonts w:ascii="Arial" w:hAnsi="Arial"/>
      <w:b/>
      <w:sz w:val="28"/>
    </w:rPr>
  </w:style>
  <w:style w:type="paragraph" w:customStyle="1" w:styleId="Schedule2">
    <w:name w:val="Schedule_2"/>
    <w:basedOn w:val="Normal"/>
    <w:next w:val="Normal"/>
    <w:rsid w:val="008B0115"/>
    <w:pPr>
      <w:keepNext/>
      <w:numPr>
        <w:numId w:val="21"/>
      </w:numPr>
      <w:tabs>
        <w:tab w:val="clear" w:pos="737"/>
        <w:tab w:val="num" w:pos="952"/>
      </w:tabs>
      <w:ind w:left="969" w:hanging="969"/>
    </w:pPr>
    <w:rPr>
      <w:rFonts w:ascii="Arial" w:hAnsi="Arial"/>
      <w:b/>
      <w:sz w:val="24"/>
    </w:rPr>
  </w:style>
  <w:style w:type="paragraph" w:customStyle="1" w:styleId="Schedule3">
    <w:name w:val="Schedule_3"/>
    <w:basedOn w:val="Normal"/>
    <w:rsid w:val="00CD1138"/>
    <w:pPr>
      <w:numPr>
        <w:numId w:val="22"/>
      </w:numPr>
    </w:pPr>
    <w:rPr>
      <w:rFonts w:ascii="Arial" w:hAnsi="Arial" w:cs="Arial"/>
    </w:rPr>
  </w:style>
  <w:style w:type="paragraph" w:customStyle="1" w:styleId="Schedule4">
    <w:name w:val="Schedule_4"/>
    <w:basedOn w:val="Normal"/>
    <w:rsid w:val="00BF6F9C"/>
    <w:pPr>
      <w:numPr>
        <w:numId w:val="23"/>
      </w:numPr>
      <w:tabs>
        <w:tab w:val="clear" w:pos="737"/>
        <w:tab w:val="num" w:pos="2655"/>
      </w:tabs>
      <w:ind w:left="2655"/>
    </w:pPr>
    <w:rPr>
      <w:rFonts w:ascii="Arial" w:hAnsi="Arial" w:cs="Arial"/>
    </w:rPr>
  </w:style>
  <w:style w:type="paragraph" w:customStyle="1" w:styleId="Schedule5">
    <w:name w:val="Schedule_5"/>
    <w:basedOn w:val="Normal"/>
    <w:rsid w:val="0004227C"/>
  </w:style>
  <w:style w:type="paragraph" w:customStyle="1" w:styleId="Schedule6">
    <w:name w:val="Schedule_6"/>
    <w:basedOn w:val="Normal"/>
    <w:rsid w:val="0004227C"/>
  </w:style>
  <w:style w:type="paragraph" w:customStyle="1" w:styleId="Schedule7">
    <w:name w:val="Schedule_7"/>
    <w:basedOn w:val="Normal"/>
    <w:rsid w:val="0004227C"/>
  </w:style>
  <w:style w:type="paragraph" w:customStyle="1" w:styleId="Schedule8">
    <w:name w:val="Schedule_8"/>
    <w:basedOn w:val="Normal"/>
    <w:rsid w:val="0004227C"/>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pPr>
      <w:spacing w:after="0"/>
    </w:pPr>
  </w:style>
  <w:style w:type="paragraph" w:styleId="Title">
    <w:name w:val="Title"/>
    <w:basedOn w:val="Normal"/>
    <w:qFormat/>
    <w:pPr>
      <w:keepNext/>
    </w:pPr>
    <w:rPr>
      <w:rFonts w:ascii="Arial" w:hAnsi="Arial" w:cs="Arial"/>
      <w:b/>
      <w:bCs/>
      <w:sz w:val="28"/>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pPr>
      <w:keepNext/>
    </w:pPr>
    <w:rPr>
      <w:rFonts w:ascii="Arial" w:hAnsi="Arial"/>
      <w:b/>
      <w:sz w:val="24"/>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style>
  <w:style w:type="paragraph" w:customStyle="1" w:styleId="IndentParaLevel11">
    <w:name w:val="IndentParaLevel11"/>
    <w:basedOn w:val="Normal"/>
    <w:pPr>
      <w:ind w:left="964"/>
    </w:pPr>
    <w:rPr>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paragraph">
    <w:name w:val="paragraph"/>
    <w:basedOn w:val="Normal"/>
    <w:pPr>
      <w:spacing w:before="240" w:after="0"/>
      <w:ind w:left="1440" w:hanging="720"/>
    </w:pPr>
    <w:rPr>
      <w:rFonts w:ascii="Times" w:hAnsi="Times"/>
      <w:color w:val="000000"/>
      <w:sz w:val="24"/>
    </w:rPr>
  </w:style>
  <w:style w:type="paragraph" w:styleId="BodyTextIndent2">
    <w:name w:val="Body Text Indent 2"/>
    <w:basedOn w:val="Normal"/>
    <w:pPr>
      <w:spacing w:before="120" w:after="120"/>
      <w:ind w:left="1418" w:hanging="567"/>
    </w:pPr>
    <w:rPr>
      <w:color w:val="000000"/>
    </w:rPr>
  </w:style>
  <w:style w:type="character" w:styleId="CommentReference">
    <w:name w:val="annotation reference"/>
    <w:semiHidden/>
    <w:rsid w:val="0032337B"/>
    <w:rPr>
      <w:sz w:val="16"/>
      <w:szCs w:val="16"/>
    </w:rPr>
  </w:style>
  <w:style w:type="paragraph" w:styleId="CommentText">
    <w:name w:val="annotation text"/>
    <w:basedOn w:val="Normal"/>
    <w:semiHidden/>
    <w:rsid w:val="0032337B"/>
    <w:rPr>
      <w:sz w:val="20"/>
      <w:szCs w:val="20"/>
    </w:rPr>
  </w:style>
  <w:style w:type="paragraph" w:styleId="CommentSubject">
    <w:name w:val="annotation subject"/>
    <w:basedOn w:val="CommentText"/>
    <w:next w:val="CommentText"/>
    <w:semiHidden/>
    <w:rsid w:val="0032337B"/>
    <w:rPr>
      <w:b/>
      <w:bCs/>
    </w:rPr>
  </w:style>
  <w:style w:type="table" w:styleId="TableGrid">
    <w:name w:val="Table Grid"/>
    <w:basedOn w:val="TableNormal"/>
    <w:rsid w:val="00F7134C"/>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19737B"/>
    <w:pPr>
      <w:widowControl w:val="0"/>
      <w:spacing w:before="240" w:after="0"/>
    </w:pPr>
    <w:rPr>
      <w:rFonts w:ascii="Times" w:hAnsi="Times"/>
      <w:sz w:val="26"/>
      <w:szCs w:val="20"/>
      <w:lang w:eastAsia="en-AU"/>
    </w:rPr>
  </w:style>
  <w:style w:type="paragraph" w:customStyle="1" w:styleId="Level10">
    <w:name w:val="Level 1."/>
    <w:basedOn w:val="Normal"/>
    <w:next w:val="Normal"/>
    <w:rsid w:val="00CE7E59"/>
    <w:pPr>
      <w:widowControl w:val="0"/>
      <w:tabs>
        <w:tab w:val="left" w:pos="720"/>
      </w:tabs>
      <w:spacing w:before="240" w:after="0"/>
      <w:ind w:left="720" w:hanging="720"/>
    </w:pPr>
    <w:rPr>
      <w:rFonts w:ascii="Palatino" w:hAnsi="Palatino"/>
      <w:sz w:val="24"/>
      <w:szCs w:val="20"/>
    </w:rPr>
  </w:style>
  <w:style w:type="paragraph" w:customStyle="1" w:styleId="Level1">
    <w:name w:val="Level1"/>
    <w:basedOn w:val="Normal"/>
    <w:rsid w:val="00873926"/>
    <w:pPr>
      <w:numPr>
        <w:numId w:val="20"/>
      </w:numPr>
      <w:spacing w:after="0"/>
    </w:pPr>
    <w:rPr>
      <w:rFonts w:ascii="Arial" w:hAnsi="Arial"/>
      <w:sz w:val="24"/>
      <w:szCs w:val="20"/>
      <w:lang w:eastAsia="en-AU"/>
    </w:rPr>
  </w:style>
  <w:style w:type="paragraph" w:customStyle="1" w:styleId="Indent2">
    <w:name w:val="Indent 2"/>
    <w:basedOn w:val="Normal"/>
    <w:rsid w:val="00291923"/>
    <w:pPr>
      <w:spacing w:after="240"/>
      <w:ind w:left="737"/>
    </w:pPr>
    <w:rPr>
      <w:szCs w:val="20"/>
    </w:rPr>
  </w:style>
  <w:style w:type="character" w:customStyle="1" w:styleId="Choice">
    <w:name w:val="Choice"/>
    <w:rsid w:val="00291923"/>
    <w:rPr>
      <w:rFonts w:ascii="Arial" w:hAnsi="Arial"/>
      <w:b/>
      <w:noProof w:val="0"/>
      <w:sz w:val="18"/>
      <w:vertAlign w:val="baseline"/>
      <w:lang w:val="en-AU"/>
    </w:rPr>
  </w:style>
  <w:style w:type="paragraph" w:customStyle="1" w:styleId="Details">
    <w:name w:val="Details"/>
    <w:basedOn w:val="Normal"/>
    <w:next w:val="Normal"/>
    <w:rsid w:val="007B0508"/>
    <w:pPr>
      <w:spacing w:before="120" w:after="120" w:line="260" w:lineRule="atLeast"/>
    </w:pPr>
    <w:rPr>
      <w:szCs w:val="20"/>
    </w:rPr>
  </w:style>
  <w:style w:type="paragraph" w:styleId="DocumentMap">
    <w:name w:val="Document Map"/>
    <w:basedOn w:val="Normal"/>
    <w:semiHidden/>
    <w:rsid w:val="003C10D4"/>
    <w:pPr>
      <w:shd w:val="clear" w:color="auto" w:fill="000080"/>
    </w:pPr>
    <w:rPr>
      <w:rFonts w:ascii="Tahoma" w:hAnsi="Tahoma" w:cs="Tahoma"/>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677535">
      <w:bodyDiv w:val="1"/>
      <w:marLeft w:val="0"/>
      <w:marRight w:val="0"/>
      <w:marTop w:val="0"/>
      <w:marBottom w:val="0"/>
      <w:divBdr>
        <w:top w:val="none" w:sz="0" w:space="0" w:color="auto"/>
        <w:left w:val="none" w:sz="0" w:space="0" w:color="auto"/>
        <w:bottom w:val="none" w:sz="0" w:space="0" w:color="auto"/>
        <w:right w:val="none" w:sz="0" w:space="0" w:color="auto"/>
      </w:divBdr>
    </w:div>
    <w:div w:id="821386711">
      <w:bodyDiv w:val="1"/>
      <w:marLeft w:val="0"/>
      <w:marRight w:val="0"/>
      <w:marTop w:val="0"/>
      <w:marBottom w:val="0"/>
      <w:divBdr>
        <w:top w:val="none" w:sz="0" w:space="0" w:color="auto"/>
        <w:left w:val="none" w:sz="0" w:space="0" w:color="auto"/>
        <w:bottom w:val="none" w:sz="0" w:space="0" w:color="auto"/>
        <w:right w:val="none" w:sz="0" w:space="0" w:color="auto"/>
      </w:divBdr>
    </w:div>
    <w:div w:id="913199272">
      <w:bodyDiv w:val="1"/>
      <w:marLeft w:val="0"/>
      <w:marRight w:val="0"/>
      <w:marTop w:val="0"/>
      <w:marBottom w:val="0"/>
      <w:divBdr>
        <w:top w:val="none" w:sz="0" w:space="0" w:color="auto"/>
        <w:left w:val="none" w:sz="0" w:space="0" w:color="auto"/>
        <w:bottom w:val="none" w:sz="0" w:space="0" w:color="auto"/>
        <w:right w:val="none" w:sz="0" w:space="0" w:color="auto"/>
      </w:divBdr>
    </w:div>
    <w:div w:id="1242980179">
      <w:bodyDiv w:val="1"/>
      <w:marLeft w:val="0"/>
      <w:marRight w:val="0"/>
      <w:marTop w:val="0"/>
      <w:marBottom w:val="0"/>
      <w:divBdr>
        <w:top w:val="none" w:sz="0" w:space="0" w:color="auto"/>
        <w:left w:val="none" w:sz="0" w:space="0" w:color="auto"/>
        <w:bottom w:val="none" w:sz="0" w:space="0" w:color="auto"/>
        <w:right w:val="none" w:sz="0" w:space="0" w:color="auto"/>
      </w:divBdr>
    </w:div>
    <w:div w:id="1351637224">
      <w:bodyDiv w:val="1"/>
      <w:marLeft w:val="0"/>
      <w:marRight w:val="0"/>
      <w:marTop w:val="0"/>
      <w:marBottom w:val="0"/>
      <w:divBdr>
        <w:top w:val="none" w:sz="0" w:space="0" w:color="auto"/>
        <w:left w:val="none" w:sz="0" w:space="0" w:color="auto"/>
        <w:bottom w:val="none" w:sz="0" w:space="0" w:color="auto"/>
        <w:right w:val="none" w:sz="0" w:space="0" w:color="auto"/>
      </w:divBdr>
    </w:div>
    <w:div w:id="1364552402">
      <w:bodyDiv w:val="1"/>
      <w:marLeft w:val="0"/>
      <w:marRight w:val="0"/>
      <w:marTop w:val="0"/>
      <w:marBottom w:val="0"/>
      <w:divBdr>
        <w:top w:val="none" w:sz="0" w:space="0" w:color="auto"/>
        <w:left w:val="none" w:sz="0" w:space="0" w:color="auto"/>
        <w:bottom w:val="none" w:sz="0" w:space="0" w:color="auto"/>
        <w:right w:val="none" w:sz="0" w:space="0" w:color="auto"/>
      </w:divBdr>
    </w:div>
    <w:div w:id="2027248893">
      <w:bodyDiv w:val="1"/>
      <w:marLeft w:val="0"/>
      <w:marRight w:val="0"/>
      <w:marTop w:val="0"/>
      <w:marBottom w:val="0"/>
      <w:divBdr>
        <w:top w:val="none" w:sz="0" w:space="0" w:color="auto"/>
        <w:left w:val="none" w:sz="0" w:space="0" w:color="auto"/>
        <w:bottom w:val="none" w:sz="0" w:space="0" w:color="auto"/>
        <w:right w:val="none" w:sz="0" w:space="0" w:color="auto"/>
      </w:divBdr>
      <w:divsChild>
        <w:div w:id="148165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8F1B2147B8E24BB1E1185FC16F92C5" ma:contentTypeVersion="6" ma:contentTypeDescription="Create a new document." ma:contentTypeScope="" ma:versionID="9e0063acc517fa073b03b657bb79f8d9">
  <xsd:schema xmlns:xsd="http://www.w3.org/2001/XMLSchema" xmlns:xs="http://www.w3.org/2001/XMLSchema" xmlns:p="http://schemas.microsoft.com/office/2006/metadata/properties" xmlns:ns2="4ea194d9-95e5-4b7a-b43c-f518b4def09e" xmlns:ns3="e29b8a1d-9a32-4d4b-8209-f7ff1a4b177e" targetNamespace="http://schemas.microsoft.com/office/2006/metadata/properties" ma:root="true" ma:fieldsID="06980aadd8798f5d2b28ea470e53725e" ns2:_="" ns3:_="">
    <xsd:import namespace="4ea194d9-95e5-4b7a-b43c-f518b4def09e"/>
    <xsd:import namespace="e29b8a1d-9a32-4d4b-8209-f7ff1a4b1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94d9-95e5-4b7a-b43c-f518b4def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b8a1d-9a32-4d4b-8209-f7ff1a4b17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2E862-E5CB-4008-B972-1570F0DA7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94d9-95e5-4b7a-b43c-f518b4def09e"/>
    <ds:schemaRef ds:uri="e29b8a1d-9a32-4d4b-8209-f7ff1a4b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E91EC-9F8C-4FD9-9CE8-0EF8CBFE0E92}">
  <ds:schemaRefs>
    <ds:schemaRef ds:uri="http://schemas.microsoft.com/sharepoint/v3/contenttype/forms"/>
  </ds:schemaRefs>
</ds:datastoreItem>
</file>

<file path=customXml/itemProps3.xml><?xml version="1.0" encoding="utf-8"?>
<ds:datastoreItem xmlns:ds="http://schemas.openxmlformats.org/officeDocument/2006/customXml" ds:itemID="{7140E73F-5939-428B-BF9B-65B58F543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2889</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Document</vt:lpstr>
    </vt:vector>
  </TitlesOfParts>
  <Company>The Pharmacy Guild of Australia</Company>
  <LinksUpToDate>false</LinksUpToDate>
  <CharactersWithSpaces>18654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Mark Bosworth</cp:lastModifiedBy>
  <cp:revision>2</cp:revision>
  <cp:lastPrinted>2011-07-19T01:31:00Z</cp:lastPrinted>
  <dcterms:created xsi:type="dcterms:W3CDTF">2020-06-26T00:15:00Z</dcterms:created>
  <dcterms:modified xsi:type="dcterms:W3CDTF">2020-06-26T00:15:00Z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0x010100118F1B2147B8E24BB1E1185FC16F92C5</vt:lpwstr>
  </property>
</Properties>
</file>