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27, 2023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Special  meeting of the Antrim Township Board was held on Monday February 27 , 2023 at the Antrim Township Hall and was called to order by Supervisor Jerry Gutting at 7:01 pm.  Those present were Supervisor Jerry Gutting, Clerk Rita Hooley  and Trustee Michael Godfrey.  Trustee Tom Coffey and Treasurer Kristine Stinson were absent.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Godfrey Moved, Hooley seconded to approve the agenda.  All in favor. Motion Carried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Comment: None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 Use Permit Commercial Kennel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Gutting moved, Hooley seconded to keep the 50 day review period allowed to give the board time to review.   All in favor.  Motion carried.</w:t>
      </w:r>
    </w:p>
    <w:p w:rsidR="00000000" w:rsidDel="00000000" w:rsidP="00000000" w:rsidRDefault="00000000" w:rsidRPr="00000000" w14:paraId="0000000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of the Bills: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Godfrey moved, Gutting seconded to pay the heating repair bill  in the amount of $95.00.  Roll Call Yes 3, No 0.</w:t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Godfrey  moved,  Gutting  seconded to adjourn the meeting.  All in favor.  Motion carried.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There being no further business the meeting was adjourned at 7:50pm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b8JBAiy1s78jHtvIKUuLn3q71Q==">AMUW2mVldUa/HDKkd71els7PJzkKfREDby2cvQbf5OfvZgA3l85pac5iQt6mh4eZ/2OVHiwBOOkOt2/7VUI8+KEZDXoN9k87130nAUTe1dh1XVKH9cCKmL0=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