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A6" w:rsidRDefault="00186F4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3F147C3" wp14:editId="0A5AE746">
            <wp:simplePos x="0" y="0"/>
            <wp:positionH relativeFrom="column">
              <wp:posOffset>96657</wp:posOffset>
            </wp:positionH>
            <wp:positionV relativeFrom="paragraph">
              <wp:posOffset>18777</wp:posOffset>
            </wp:positionV>
            <wp:extent cx="1251500" cy="124553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181" b="96194" l="0" r="97650">
                                  <a14:foregroundMark x1="41253" y1="35433" x2="63446" y2="54068"/>
                                  <a14:foregroundMark x1="74674" y1="35827" x2="29634" y2="53150"/>
                                  <a14:foregroundMark x1="33943" y1="33990" x2="57702" y2="70866"/>
                                  <a14:foregroundMark x1="65013" y1="67717" x2="66057" y2="55381"/>
                                  <a14:foregroundMark x1="70366" y1="47638" x2="75065" y2="59055"/>
                                  <a14:foregroundMark x1="78329" y1="54462" x2="37467" y2="24934"/>
                                  <a14:foregroundMark x1="47911" y1="29396" x2="63838" y2="38058"/>
                                  <a14:foregroundMark x1="71279" y1="33333" x2="50522" y2="27165"/>
                                  <a14:foregroundMark x1="37076" y1="35958" x2="76762" y2="57349"/>
                                  <a14:foregroundMark x1="68277" y1="37270" x2="73499" y2="48950"/>
                                  <a14:foregroundMark x1="71671" y1="38451" x2="77807" y2="49344"/>
                                  <a14:foregroundMark x1="37337" y1="41470" x2="36423" y2="55774"/>
                                  <a14:foregroundMark x1="36423" y1="55774" x2="48564" y2="66010"/>
                                  <a14:foregroundMark x1="50261" y1="65092" x2="65274" y2="60236"/>
                                  <a14:foregroundMark x1="69060" y1="58005" x2="63316" y2="72178"/>
                                  <a14:foregroundMark x1="77415" y1="56824" x2="65013" y2="73228"/>
                                  <a14:foregroundMark x1="33159" y1="51969" x2="62141" y2="68110"/>
                                  <a14:foregroundMark x1="35117" y1="57612" x2="53133" y2="69554"/>
                                  <a14:foregroundMark x1="38773" y1="61942" x2="50392" y2="67323"/>
                                  <a14:foregroundMark x1="46606" y1="51575" x2="61749" y2="5997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555" cy="1243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B8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0284332" wp14:editId="33A6B84C">
                <wp:simplePos x="0" y="0"/>
                <wp:positionH relativeFrom="page">
                  <wp:posOffset>1793240</wp:posOffset>
                </wp:positionH>
                <wp:positionV relativeFrom="page">
                  <wp:posOffset>1040765</wp:posOffset>
                </wp:positionV>
                <wp:extent cx="18415" cy="80556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05561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 w="3175" cap="rnd">
                          <a:solidFill>
                            <a:srgbClr val="943634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526C" id="Rectangle 2" o:spid="_x0000_s1026" style="position:absolute;margin-left:141.2pt;margin-top:81.95pt;width:1.45pt;height:63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iw0QIAAK0FAAAOAAAAZHJzL2Uyb0RvYy54bWysVFtv0zAUfkfiP1h+73Jvu2jp1PWCkAZM&#10;DMSzGzuJhWMH223aIf47x05bOsYDQrRS5GMff/6+c7u53bcC7Zg2XMkCR1chRkyWinJZF/jzp/Vo&#10;ipGxRFIilGQFPjCDb2evX930Xc5i1ShBmUYAIk3edwVurO3yIDBlw1pirlTHJBxWSrfEgqnrgGrS&#10;A3orgjgMx0GvNO20KpkxsLscDvHM41cVK+2HqjLMIlFg4Gb9V/vvxn2D2Q3Ja026hpdHGuQfWLSE&#10;S3j0DLUklqCt5i+gWl5qZVRlr0rVBqqqeMm8BlAThb+peWxIx7wWCI7pzmEy/w+2fL970IhTyB1G&#10;krSQoo8QNCJrwVDswtN3Jgevx+5BO4Gmu1flV4OkWjTgxeZaq75hhAKpyPkHzy44w8BVtOnfKQro&#10;ZGuVj9S+0q0DhBigvU/I4ZwQtreohM1omkYZRiWcTMMsG0c+YQHJT5c7bewbplrkFgXWQN2Dk929&#10;sY4MyU8unrwSnK65EN7Q9WYhNNoRqI1xHKdx4vmDxks3IVFf4CSaOCIESlRL6t945mUuwa7TZJyk&#10;fwJzZJbENMOj5mCWyjo/krfcQiMI3jqp7jdsu8iuJPUulnAxrEGWkO4W8yU+aAVrb2Hp9yGAvvy+&#10;z9dZOEmT6WgyyZJRmqzC0d10vRjNF9F4PFndLe5W0Q+nJ0rzhlPK5MpjmlM3ROnfVduxL4c6PvfD&#10;maBjpbag8bGhPaLcpSvJrmMoO8qhIePJoBoRUcMkKa3GSCv7hdvGt4GrDYfxLNDT0P2PgT6j+7Rf&#10;PBy80DZ47CFUEMlT1Hzhulodan6j6AHqFjj44oQZB4tG6SeMepgXBTbftkQzjMRbCbV/HaWpGzDe&#10;SLNJDIa+PNlcnhBZAlSBLUbDcmGHobTtNK8beCnyaqWaQ79U3Ney66WBFfB2BswEr+A4v9zQubS9&#10;168pO/sJAAD//wMAUEsDBBQABgAIAAAAIQCiEFFe3wAAAAwBAAAPAAAAZHJzL2Rvd25yZXYueG1s&#10;TI/LTsMwEEX3SPyDNUjsqEOSlpDGqSokBFtCu3fjIUnrR7DdJvw9w4ouZ+7RnTPVZjaaXdCHwVkB&#10;j4sEGNrWqcF2Anafrw8FsBClVVI7iwJ+MMCmvr2pZKncZD/w0sSOUYkNpRTQxziWnIe2RyPDwo1o&#10;Kfty3shIo++48nKicqN5miQrbuRg6UIvR3zpsT01ZyMg7o/zPp/iO28Kv33Sb3F3+lZC3N/N2zWw&#10;iHP8h+FPn9ShJqeDO1sVmBaQFmlOKAWr7BkYEWmxzIAdaJNn6RJ4XfHrJ+pfAAAA//8DAFBLAQIt&#10;ABQABgAIAAAAIQC2gziS/gAAAOEBAAATAAAAAAAAAAAAAAAAAAAAAABbQ29udGVudF9UeXBlc10u&#10;eG1sUEsBAi0AFAAGAAgAAAAhADj9If/WAAAAlAEAAAsAAAAAAAAAAAAAAAAALwEAAF9yZWxzLy5y&#10;ZWxzUEsBAi0AFAAGAAgAAAAhAOEMGLDRAgAArQUAAA4AAAAAAAAAAAAAAAAALgIAAGRycy9lMm9E&#10;b2MueG1sUEsBAi0AFAAGAAgAAAAhAKIQUV7fAAAADAEAAA8AAAAAAAAAAAAAAAAAKwUAAGRycy9k&#10;b3ducmV2LnhtbFBLBQYAAAAABAAEAPMAAAA3BgAAAAA=&#10;" o:allowincell="f" fillcolor="#622423" strokecolor="#943634" strokeweight=".25pt">
                <v:stroke dashstyle="1 1" endcap="round"/>
                <w10:wrap anchorx="page" anchory="page"/>
                <w10:anchorlock/>
              </v:rect>
            </w:pict>
          </mc:Fallback>
        </mc:AlternateContent>
      </w:r>
      <w:r w:rsidR="001E5F75">
        <w:rPr>
          <w:rFonts w:ascii="Book Antiqua" w:hAnsi="Book Antiqua" w:cs="Book Antiqua"/>
          <w:b/>
          <w:bCs/>
          <w:sz w:val="20"/>
          <w:szCs w:val="20"/>
        </w:rPr>
        <w:t xml:space="preserve">          </w:t>
      </w: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noProof/>
        </w:rPr>
      </w:pPr>
    </w:p>
    <w:p w:rsidR="00186F4B" w:rsidRDefault="00186F4B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BF3A22" w:rsidRDefault="00BF3A22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0E0FA6" w:rsidRPr="00532BD1" w:rsidRDefault="00B6312F">
      <w:pPr>
        <w:jc w:val="center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532BD1">
        <w:rPr>
          <w:rFonts w:ascii="Book Antiqua" w:hAnsi="Book Antiqua" w:cs="Book Antiqua"/>
          <w:b/>
          <w:bCs/>
          <w:color w:val="000000"/>
          <w:sz w:val="22"/>
          <w:szCs w:val="22"/>
        </w:rPr>
        <w:t>Board of Directors</w:t>
      </w:r>
      <w:r w:rsidR="00382828">
        <w:rPr>
          <w:rFonts w:ascii="Book Antiqua" w:hAnsi="Book Antiqua" w:cs="Book Antiqua"/>
          <w:b/>
          <w:bCs/>
          <w:color w:val="000000"/>
          <w:sz w:val="22"/>
          <w:szCs w:val="22"/>
        </w:rPr>
        <w:br/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5</w:t>
      </w:r>
      <w:r w:rsidR="00382828" w:rsidRPr="00382828">
        <w:rPr>
          <w:rFonts w:ascii="Book Antiqua" w:hAnsi="Book Antiqua" w:cs="Book Antiqua"/>
          <w:bCs/>
          <w:color w:val="000000"/>
          <w:sz w:val="18"/>
          <w:szCs w:val="18"/>
        </w:rPr>
        <w:t>-201</w:t>
      </w:r>
      <w:r w:rsidR="00A210F5">
        <w:rPr>
          <w:rFonts w:ascii="Book Antiqua" w:hAnsi="Book Antiqua" w:cs="Book Antiqua"/>
          <w:bCs/>
          <w:color w:val="000000"/>
          <w:sz w:val="18"/>
          <w:szCs w:val="18"/>
        </w:rPr>
        <w:t>8</w:t>
      </w:r>
    </w:p>
    <w:p w:rsidR="007D5B22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OFFICERS</w:t>
      </w: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President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</w:p>
    <w:p w:rsidR="0029466B" w:rsidRPr="007E3CFF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David L Peters</w:t>
      </w:r>
      <w:r w:rsidR="00CF4016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Smith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 Juvenile Probation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Vice President</w:t>
      </w:r>
    </w:p>
    <w:p w:rsidR="0029466B" w:rsidRPr="007E3CFF" w:rsidRDefault="007D5B22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Israel Tena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El Paso Juvenile Probation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Treasurer</w:t>
      </w:r>
    </w:p>
    <w:p w:rsidR="0029466B" w:rsidRPr="007E3CFF" w:rsidRDefault="003B52A1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Lonnie Rogers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33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rd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&amp; 424</w:t>
      </w:r>
      <w:r w:rsidRPr="003B52A1">
        <w:rPr>
          <w:rFonts w:ascii="Book Antiqua" w:hAnsi="Book Antiqua" w:cs="Book Antiqua"/>
          <w:b/>
          <w:bCs/>
          <w:color w:val="000000"/>
          <w:sz w:val="14"/>
          <w:szCs w:val="14"/>
          <w:vertAlign w:val="superscript"/>
        </w:rPr>
        <w:t>th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Judicial District CSCD</w:t>
      </w: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E3CFF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E3CFF">
        <w:rPr>
          <w:rFonts w:ascii="Book Antiqua" w:hAnsi="Book Antiqua" w:cs="Book Antiqua"/>
          <w:b/>
          <w:bCs/>
          <w:color w:val="000000"/>
          <w:sz w:val="14"/>
          <w:szCs w:val="14"/>
        </w:rPr>
        <w:t>Secretary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Senae </w:t>
      </w:r>
      <w:r w:rsidR="002063CF">
        <w:rPr>
          <w:rFonts w:ascii="Book Antiqua" w:hAnsi="Book Antiqua" w:cs="Book Antiqua"/>
          <w:b/>
          <w:bCs/>
          <w:color w:val="000000"/>
          <w:sz w:val="18"/>
          <w:szCs w:val="18"/>
        </w:rPr>
        <w:t>Williams</w:t>
      </w:r>
    </w:p>
    <w:p w:rsidR="00723A0C" w:rsidRDefault="00723A0C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Victoria County Juvenile Probation</w:t>
      </w:r>
    </w:p>
    <w:p w:rsidR="00BF3A22" w:rsidRPr="00BF3A22" w:rsidRDefault="0029466B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  <w:t>Historian</w:t>
      </w:r>
      <w:r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BF3A22"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Guadalupe Garza</w:t>
      </w:r>
    </w:p>
    <w:p w:rsidR="008A04E0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  <w:r w:rsidRPr="00BF3A22">
        <w:rPr>
          <w:rFonts w:ascii="Book Antiqua" w:hAnsi="Book Antiqua" w:cs="Book Antiqua"/>
          <w:b/>
          <w:bCs/>
          <w:color w:val="000000"/>
          <w:sz w:val="16"/>
          <w:szCs w:val="16"/>
        </w:rPr>
        <w:t>Bexar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BF3A22" w:rsidRP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p w:rsidR="008A04E0" w:rsidRDefault="008A04E0" w:rsidP="006F00B8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29466B" w:rsidRPr="00723A0C" w:rsidRDefault="006F00B8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 xml:space="preserve"> </w:t>
      </w:r>
      <w:r w:rsidR="0029466B" w:rsidRPr="00723A0C"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BOARD MEMBERS</w:t>
      </w:r>
    </w:p>
    <w:p w:rsidR="0029466B" w:rsidRDefault="0029466B" w:rsidP="0029466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Santos Aguilar</w:t>
      </w:r>
    </w:p>
    <w:p w:rsidR="00BF3A22" w:rsidRPr="00723A0C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723A0C">
        <w:rPr>
          <w:rFonts w:ascii="Book Antiqua" w:hAnsi="Book Antiqua" w:cs="Book Antiqua"/>
          <w:b/>
          <w:bCs/>
          <w:color w:val="000000"/>
          <w:sz w:val="14"/>
          <w:szCs w:val="14"/>
        </w:rPr>
        <w:t>Gillespie County CSCD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29466B" w:rsidRDefault="00BF3A22" w:rsidP="0029466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BF3A22">
        <w:rPr>
          <w:rFonts w:ascii="Book Antiqua" w:hAnsi="Book Antiqua" w:cs="Book Antiqua"/>
          <w:b/>
          <w:bCs/>
          <w:color w:val="000000"/>
          <w:sz w:val="18"/>
          <w:szCs w:val="18"/>
        </w:rPr>
        <w:t>Chris Shirley</w:t>
      </w:r>
      <w:r w:rsidR="0029466B">
        <w:rPr>
          <w:rFonts w:ascii="Book Antiqua" w:hAnsi="Book Antiqua" w:cs="Book Antiqua"/>
          <w:b/>
          <w:bCs/>
          <w:color w:val="000000"/>
          <w:sz w:val="14"/>
          <w:szCs w:val="14"/>
        </w:rPr>
        <w:br/>
      </w:r>
      <w:r w:rsid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Gregg</w:t>
      </w:r>
      <w:r w:rsidR="003B52A1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County</w:t>
      </w:r>
      <w:r w:rsidR="00556277"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 </w:t>
      </w:r>
      <w:r w:rsidR="007A175C" w:rsidRPr="007A175C">
        <w:rPr>
          <w:rFonts w:ascii="Book Antiqua" w:hAnsi="Book Antiqua" w:cs="Book Antiqua"/>
          <w:b/>
          <w:bCs/>
          <w:color w:val="000000"/>
          <w:sz w:val="14"/>
          <w:szCs w:val="14"/>
        </w:rPr>
        <w:t>Juvenile Probation</w:t>
      </w:r>
    </w:p>
    <w:p w:rsidR="0029466B" w:rsidRDefault="0029466B" w:rsidP="007D5B22">
      <w:pPr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Joby McDaniel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 xml:space="preserve">Cass County CSCD </w:t>
      </w:r>
    </w:p>
    <w:p w:rsidR="00BF3A22" w:rsidRDefault="00BF3A22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Pr="00BF3A22" w:rsidRDefault="00A539FC" w:rsidP="00BF3A22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</w:rPr>
        <w:t>M’Leesa Seals</w:t>
      </w:r>
    </w:p>
    <w:p w:rsidR="00BF3A22" w:rsidRDefault="00A539FC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>
        <w:rPr>
          <w:rFonts w:ascii="Book Antiqua" w:hAnsi="Book Antiqua" w:cs="Book Antiqua"/>
          <w:b/>
          <w:bCs/>
          <w:color w:val="000000"/>
          <w:sz w:val="14"/>
          <w:szCs w:val="14"/>
        </w:rPr>
        <w:t>Hale County CSCD</w:t>
      </w: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BF3A22" w:rsidRDefault="00BF3A22" w:rsidP="00BF3A22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  <w:r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  <w:t>ADVISORY COMMITTEE</w:t>
      </w:r>
    </w:p>
    <w:p w:rsidR="00723A0C" w:rsidRDefault="00723A0C" w:rsidP="00723A0C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  <w:u w:val="single"/>
        </w:rPr>
      </w:pP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Karla Bautista</w:t>
      </w:r>
    </w:p>
    <w:p w:rsidR="00805FBB" w:rsidRPr="00805FBB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8"/>
          <w:szCs w:val="18"/>
        </w:rPr>
      </w:pPr>
    </w:p>
    <w:p w:rsidR="008A04E0" w:rsidRDefault="00805FBB" w:rsidP="00805FBB">
      <w:pPr>
        <w:jc w:val="center"/>
        <w:rPr>
          <w:rFonts w:ascii="Book Antiqua" w:hAnsi="Book Antiqua" w:cs="Book Antiqua"/>
          <w:b/>
          <w:bCs/>
          <w:color w:val="000000"/>
          <w:sz w:val="14"/>
          <w:szCs w:val="14"/>
        </w:rPr>
      </w:pPr>
      <w:r w:rsidRPr="00805FBB">
        <w:rPr>
          <w:rFonts w:ascii="Book Antiqua" w:hAnsi="Book Antiqua" w:cs="Book Antiqua"/>
          <w:b/>
          <w:bCs/>
          <w:color w:val="000000"/>
          <w:sz w:val="18"/>
          <w:szCs w:val="18"/>
        </w:rPr>
        <w:t>Jared Grimes</w:t>
      </w:r>
    </w:p>
    <w:p w:rsidR="00140CFA" w:rsidRDefault="00140CFA" w:rsidP="007D5B22">
      <w:pPr>
        <w:rPr>
          <w:rFonts w:cs="Arial"/>
          <w:b/>
          <w:color w:val="000000"/>
        </w:rPr>
      </w:pPr>
    </w:p>
    <w:p w:rsidR="00723A0C" w:rsidRDefault="00723A0C" w:rsidP="007D5B22">
      <w:pPr>
        <w:rPr>
          <w:rFonts w:cs="Arial"/>
          <w:b/>
          <w:color w:val="000000"/>
        </w:rPr>
      </w:pPr>
    </w:p>
    <w:p w:rsidR="004F1A06" w:rsidRDefault="004F1A06" w:rsidP="007D5B22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4F1A06" w:rsidRDefault="004F1A06" w:rsidP="003801BD">
      <w:pPr>
        <w:jc w:val="center"/>
        <w:rPr>
          <w:rFonts w:cs="Arial"/>
          <w:color w:val="000000"/>
        </w:rPr>
      </w:pPr>
    </w:p>
    <w:p w:rsidR="00E431A0" w:rsidRDefault="00E431A0" w:rsidP="003801BD">
      <w:pPr>
        <w:jc w:val="center"/>
        <w:rPr>
          <w:rFonts w:cs="Arial"/>
          <w:color w:val="000000"/>
        </w:rPr>
      </w:pPr>
    </w:p>
    <w:p w:rsidR="00E431A0" w:rsidRDefault="00E431A0" w:rsidP="003801BD">
      <w:pPr>
        <w:jc w:val="center"/>
        <w:rPr>
          <w:rFonts w:cs="Arial"/>
          <w:color w:val="000000"/>
        </w:rPr>
      </w:pPr>
    </w:p>
    <w:p w:rsidR="00E352DA" w:rsidRDefault="00E352DA" w:rsidP="00E352DA">
      <w:pPr>
        <w:rPr>
          <w:rFonts w:cs="Arial"/>
          <w:b/>
          <w:color w:val="000000"/>
        </w:rPr>
      </w:pPr>
    </w:p>
    <w:p w:rsidR="00E352DA" w:rsidRDefault="00E352DA" w:rsidP="00E352DA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Agenda </w:t>
      </w:r>
    </w:p>
    <w:p w:rsidR="00E352DA" w:rsidRDefault="00E352DA" w:rsidP="00E352DA">
      <w:pPr>
        <w:jc w:val="center"/>
        <w:rPr>
          <w:rFonts w:cs="Arial"/>
          <w:b/>
          <w:color w:val="000000"/>
        </w:rPr>
      </w:pPr>
    </w:p>
    <w:p w:rsidR="00E352DA" w:rsidRDefault="00E352DA" w:rsidP="00E352DA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TCSA ANNUAL BOARD MEETING</w:t>
      </w: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  <w:r w:rsidRPr="002A61E9">
        <w:rPr>
          <w:rFonts w:cs="Arial"/>
          <w:color w:val="000000"/>
          <w:sz w:val="22"/>
          <w:szCs w:val="22"/>
        </w:rPr>
        <w:t>H</w:t>
      </w:r>
      <w:r>
        <w:rPr>
          <w:rFonts w:cs="Arial"/>
          <w:color w:val="000000"/>
          <w:sz w:val="22"/>
          <w:szCs w:val="22"/>
        </w:rPr>
        <w:t xml:space="preserve">oliday </w:t>
      </w:r>
      <w:r w:rsidRPr="002A61E9">
        <w:rPr>
          <w:rFonts w:cs="Arial"/>
          <w:color w:val="000000"/>
          <w:sz w:val="22"/>
          <w:szCs w:val="22"/>
        </w:rPr>
        <w:t>I</w:t>
      </w:r>
      <w:r>
        <w:rPr>
          <w:rFonts w:cs="Arial"/>
          <w:color w:val="000000"/>
          <w:sz w:val="22"/>
          <w:szCs w:val="22"/>
        </w:rPr>
        <w:t>nn</w:t>
      </w:r>
      <w:r w:rsidRPr="002A61E9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Express Waco </w:t>
      </w:r>
      <w:r w:rsidRPr="002A61E9">
        <w:rPr>
          <w:rFonts w:cs="Arial"/>
          <w:color w:val="000000"/>
          <w:sz w:val="22"/>
          <w:szCs w:val="22"/>
        </w:rPr>
        <w:t>S</w:t>
      </w:r>
      <w:r>
        <w:rPr>
          <w:rFonts w:cs="Arial"/>
          <w:color w:val="000000"/>
          <w:sz w:val="22"/>
          <w:szCs w:val="22"/>
        </w:rPr>
        <w:t>outh</w:t>
      </w:r>
      <w:r w:rsidRPr="002A61E9">
        <w:rPr>
          <w:rFonts w:cs="Arial"/>
          <w:color w:val="000000"/>
          <w:sz w:val="22"/>
          <w:szCs w:val="22"/>
        </w:rPr>
        <w:t xml:space="preserve"> </w:t>
      </w:r>
    </w:p>
    <w:p w:rsidR="00E352DA" w:rsidRP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  <w:r w:rsidRPr="00E352DA">
        <w:rPr>
          <w:rFonts w:cs="Arial"/>
          <w:color w:val="000000"/>
          <w:sz w:val="22"/>
          <w:szCs w:val="22"/>
        </w:rPr>
        <w:t>5701 Legends Lake Parkway Waco, TX 76712</w:t>
      </w: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  <w:r w:rsidRPr="00E352DA">
        <w:rPr>
          <w:rFonts w:cs="Arial"/>
          <w:color w:val="000000"/>
          <w:sz w:val="22"/>
          <w:szCs w:val="22"/>
        </w:rPr>
        <w:t>PHONE: 254.732.1028 FAX: 254.732.2787</w:t>
      </w: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Wednesday, October </w:t>
      </w:r>
      <w:r>
        <w:rPr>
          <w:rFonts w:cs="Arial"/>
          <w:color w:val="000000"/>
          <w:sz w:val="22"/>
          <w:szCs w:val="22"/>
        </w:rPr>
        <w:t>27</w:t>
      </w:r>
      <w:r>
        <w:rPr>
          <w:rFonts w:cs="Arial"/>
          <w:color w:val="000000"/>
          <w:sz w:val="22"/>
          <w:szCs w:val="22"/>
        </w:rPr>
        <w:t>, 20</w:t>
      </w:r>
      <w:r>
        <w:rPr>
          <w:rFonts w:cs="Arial"/>
          <w:color w:val="000000"/>
          <w:sz w:val="22"/>
          <w:szCs w:val="22"/>
        </w:rPr>
        <w:t>2</w:t>
      </w:r>
      <w:r>
        <w:rPr>
          <w:rFonts w:cs="Arial"/>
          <w:color w:val="000000"/>
          <w:sz w:val="22"/>
          <w:szCs w:val="22"/>
        </w:rPr>
        <w:t>1</w:t>
      </w: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12:</w:t>
      </w:r>
      <w:r w:rsidR="008378F8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0 pm to 2:</w:t>
      </w:r>
      <w:r w:rsidR="008378F8">
        <w:rPr>
          <w:rFonts w:cs="Arial"/>
          <w:color w:val="000000"/>
          <w:sz w:val="22"/>
          <w:szCs w:val="22"/>
        </w:rPr>
        <w:t>3</w:t>
      </w:r>
      <w:r>
        <w:rPr>
          <w:rFonts w:cs="Arial"/>
          <w:color w:val="000000"/>
          <w:sz w:val="22"/>
          <w:szCs w:val="22"/>
        </w:rPr>
        <w:t>0 pm</w:t>
      </w: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Default="00E352DA" w:rsidP="00E352DA">
      <w:pPr>
        <w:jc w:val="center"/>
        <w:rPr>
          <w:rFonts w:cs="Arial"/>
          <w:color w:val="000000"/>
          <w:sz w:val="22"/>
          <w:szCs w:val="22"/>
        </w:rPr>
      </w:pPr>
    </w:p>
    <w:p w:rsidR="00E352DA" w:rsidRPr="00D1271C" w:rsidRDefault="008378F8" w:rsidP="00E352DA">
      <w:pPr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I. Call meeting to order (12:3</w:t>
      </w:r>
      <w:r w:rsidR="00E352DA" w:rsidRPr="00D1271C">
        <w:rPr>
          <w:rFonts w:cs="Arial"/>
          <w:color w:val="000000"/>
          <w:sz w:val="22"/>
          <w:szCs w:val="22"/>
        </w:rPr>
        <w:t>0p.m.)</w:t>
      </w:r>
    </w:p>
    <w:p w:rsidR="00E352DA" w:rsidRPr="00D1271C" w:rsidRDefault="00E352DA" w:rsidP="00E352DA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II. Recording of General Membership Meeting Actions</w:t>
      </w:r>
    </w:p>
    <w:p w:rsidR="00E352DA" w:rsidRPr="00D1271C" w:rsidRDefault="00E352DA" w:rsidP="00E352DA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A. Election of New Board Members</w:t>
      </w:r>
    </w:p>
    <w:p w:rsidR="00E352DA" w:rsidRPr="00D1271C" w:rsidRDefault="00E352DA" w:rsidP="00E352DA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B. 20</w:t>
      </w:r>
      <w:r>
        <w:rPr>
          <w:rFonts w:cs="Arial"/>
          <w:color w:val="000000"/>
          <w:sz w:val="22"/>
          <w:szCs w:val="22"/>
        </w:rPr>
        <w:t>2</w:t>
      </w:r>
      <w:r w:rsidR="008378F8">
        <w:rPr>
          <w:rFonts w:cs="Arial"/>
          <w:color w:val="000000"/>
          <w:sz w:val="22"/>
          <w:szCs w:val="22"/>
        </w:rPr>
        <w:t>2</w:t>
      </w:r>
      <w:r w:rsidRPr="00D1271C">
        <w:rPr>
          <w:rFonts w:cs="Arial"/>
          <w:color w:val="000000"/>
          <w:sz w:val="22"/>
          <w:szCs w:val="22"/>
        </w:rPr>
        <w:t xml:space="preserve"> Conference Location</w:t>
      </w:r>
    </w:p>
    <w:p w:rsidR="00E352DA" w:rsidRPr="00D1271C" w:rsidRDefault="00E352DA" w:rsidP="00E352DA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C. Financial Audit Report</w:t>
      </w:r>
    </w:p>
    <w:p w:rsidR="00E352DA" w:rsidRPr="00D1271C" w:rsidRDefault="00E352DA" w:rsidP="00E352DA">
      <w:pPr>
        <w:ind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III. Board Nomination/Appointment of New Officers</w:t>
      </w:r>
    </w:p>
    <w:p w:rsidR="00E352DA" w:rsidRPr="00D1271C" w:rsidRDefault="008378F8" w:rsidP="00E352DA">
      <w:pPr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IV</w:t>
      </w:r>
      <w:r w:rsidR="00E352DA" w:rsidRPr="00D1271C">
        <w:rPr>
          <w:rFonts w:cs="Arial"/>
          <w:color w:val="000000"/>
          <w:sz w:val="22"/>
          <w:szCs w:val="22"/>
        </w:rPr>
        <w:t>. Status of Board Tasks/Issues</w:t>
      </w:r>
    </w:p>
    <w:p w:rsidR="00E352DA" w:rsidRPr="00D1271C" w:rsidRDefault="00E352DA" w:rsidP="00E352DA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1. IRS Reporting Requirements</w:t>
      </w:r>
    </w:p>
    <w:p w:rsidR="00E352DA" w:rsidRPr="00D1271C" w:rsidRDefault="00E352DA" w:rsidP="008378F8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2. Quarterly Newsletter</w:t>
      </w:r>
    </w:p>
    <w:p w:rsidR="00E352DA" w:rsidRPr="00D1271C" w:rsidRDefault="008378F8" w:rsidP="00E352DA">
      <w:pPr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</w:t>
      </w:r>
      <w:r w:rsidR="00E352DA" w:rsidRPr="00D1271C">
        <w:rPr>
          <w:rFonts w:cs="Arial"/>
          <w:color w:val="000000"/>
          <w:sz w:val="22"/>
          <w:szCs w:val="22"/>
        </w:rPr>
        <w:t>. Items for Discussion, Consideration and/or Approval</w:t>
      </w:r>
    </w:p>
    <w:p w:rsidR="00E352DA" w:rsidRPr="00D1271C" w:rsidRDefault="00E352DA" w:rsidP="00E352DA">
      <w:pPr>
        <w:ind w:left="72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A. Visibility</w:t>
      </w:r>
      <w:r>
        <w:rPr>
          <w:rFonts w:cs="Arial"/>
          <w:color w:val="000000"/>
          <w:sz w:val="22"/>
          <w:szCs w:val="22"/>
        </w:rPr>
        <w:t>/Sustainability</w:t>
      </w:r>
      <w:r w:rsidRPr="00D1271C">
        <w:rPr>
          <w:rFonts w:cs="Arial"/>
          <w:color w:val="000000"/>
          <w:sz w:val="22"/>
          <w:szCs w:val="22"/>
        </w:rPr>
        <w:t xml:space="preserve"> of Association</w:t>
      </w:r>
    </w:p>
    <w:p w:rsidR="00E352DA" w:rsidRPr="00D1271C" w:rsidRDefault="00E352DA" w:rsidP="00E352DA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1. Newsletters</w:t>
      </w:r>
    </w:p>
    <w:p w:rsidR="00E352DA" w:rsidRPr="00D1271C" w:rsidRDefault="00E352DA" w:rsidP="00E352DA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2. Website/Facebook</w:t>
      </w:r>
    </w:p>
    <w:p w:rsidR="00E352DA" w:rsidRPr="00D1271C" w:rsidRDefault="00E352DA" w:rsidP="00E352DA">
      <w:pPr>
        <w:ind w:left="1440" w:firstLine="720"/>
        <w:rPr>
          <w:rFonts w:cs="Arial"/>
          <w:color w:val="000000"/>
          <w:sz w:val="22"/>
          <w:szCs w:val="22"/>
        </w:rPr>
      </w:pPr>
      <w:r w:rsidRPr="00D1271C">
        <w:rPr>
          <w:rFonts w:cs="Arial"/>
          <w:color w:val="000000"/>
          <w:sz w:val="22"/>
          <w:szCs w:val="22"/>
        </w:rPr>
        <w:t>3. Become Active within other Associations</w:t>
      </w:r>
    </w:p>
    <w:p w:rsidR="00E352DA" w:rsidRDefault="00E352DA" w:rsidP="00E352DA">
      <w:pPr>
        <w:ind w:firstLine="720"/>
        <w:rPr>
          <w:rFonts w:cs="Arial"/>
          <w:color w:val="000000"/>
          <w:sz w:val="22"/>
          <w:szCs w:val="22"/>
        </w:rPr>
      </w:pPr>
      <w:r w:rsidRPr="00F4036B">
        <w:rPr>
          <w:rFonts w:cs="Arial"/>
          <w:color w:val="000000"/>
          <w:sz w:val="22"/>
          <w:szCs w:val="22"/>
        </w:rPr>
        <w:t>VI. D</w:t>
      </w:r>
      <w:r>
        <w:rPr>
          <w:rFonts w:cs="Arial"/>
          <w:color w:val="000000"/>
          <w:sz w:val="22"/>
          <w:szCs w:val="22"/>
        </w:rPr>
        <w:t>ate</w:t>
      </w:r>
      <w:r w:rsidRPr="00F4036B">
        <w:rPr>
          <w:rFonts w:cs="Arial"/>
          <w:color w:val="000000"/>
          <w:sz w:val="22"/>
          <w:szCs w:val="22"/>
        </w:rPr>
        <w:t>/C</w:t>
      </w:r>
      <w:r>
        <w:rPr>
          <w:rFonts w:cs="Arial"/>
          <w:color w:val="000000"/>
          <w:sz w:val="22"/>
          <w:szCs w:val="22"/>
        </w:rPr>
        <w:t>ity</w:t>
      </w:r>
      <w:r w:rsidRPr="00F4036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for</w:t>
      </w:r>
      <w:r w:rsidRPr="00F4036B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next meeting</w:t>
      </w:r>
      <w:r w:rsidRPr="00F4036B">
        <w:rPr>
          <w:rFonts w:cs="Arial"/>
          <w:color w:val="000000"/>
          <w:sz w:val="22"/>
          <w:szCs w:val="22"/>
        </w:rPr>
        <w:t xml:space="preserve">: </w:t>
      </w:r>
    </w:p>
    <w:p w:rsidR="00E352DA" w:rsidRPr="00D1271C" w:rsidRDefault="008378F8" w:rsidP="00E352DA">
      <w:pPr>
        <w:ind w:firstLine="72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VII</w:t>
      </w:r>
      <w:r w:rsidR="00E352DA" w:rsidRPr="00D1271C">
        <w:rPr>
          <w:rFonts w:cs="Arial"/>
          <w:color w:val="000000"/>
          <w:sz w:val="22"/>
          <w:szCs w:val="22"/>
        </w:rPr>
        <w:t>. Other Business</w:t>
      </w:r>
    </w:p>
    <w:p w:rsidR="00E352DA" w:rsidRDefault="008378F8" w:rsidP="00E352DA">
      <w:pPr>
        <w:ind w:firstLine="720"/>
        <w:rPr>
          <w:sz w:val="23"/>
          <w:szCs w:val="23"/>
        </w:rPr>
      </w:pPr>
      <w:r>
        <w:rPr>
          <w:rFonts w:cs="Arial"/>
          <w:color w:val="000000"/>
          <w:sz w:val="22"/>
          <w:szCs w:val="22"/>
        </w:rPr>
        <w:t>VIII</w:t>
      </w:r>
      <w:bookmarkStart w:id="0" w:name="_GoBack"/>
      <w:bookmarkEnd w:id="0"/>
      <w:r w:rsidR="00E352DA" w:rsidRPr="00D1271C">
        <w:rPr>
          <w:rFonts w:cs="Arial"/>
          <w:color w:val="000000"/>
          <w:sz w:val="22"/>
          <w:szCs w:val="22"/>
        </w:rPr>
        <w:t>. Adjournment</w:t>
      </w:r>
    </w:p>
    <w:p w:rsidR="00E352DA" w:rsidRDefault="00E352DA" w:rsidP="00E352DA">
      <w:pPr>
        <w:rPr>
          <w:rFonts w:cs="Arial"/>
          <w:b/>
          <w:color w:val="000000"/>
        </w:rPr>
      </w:pPr>
    </w:p>
    <w:p w:rsidR="00E352DA" w:rsidRPr="00AE43A5" w:rsidRDefault="00E352DA" w:rsidP="00E352DA">
      <w:pPr>
        <w:rPr>
          <w:rFonts w:cs="Arial"/>
          <w:b/>
          <w:color w:val="000000"/>
        </w:rPr>
      </w:pPr>
    </w:p>
    <w:p w:rsidR="007D5B22" w:rsidRDefault="007D5B22" w:rsidP="007D5B22">
      <w:pPr>
        <w:rPr>
          <w:rFonts w:cs="Arial"/>
          <w:b/>
          <w:color w:val="000000"/>
        </w:rPr>
      </w:pPr>
    </w:p>
    <w:p w:rsidR="007D5B22" w:rsidRPr="00AE43A5" w:rsidRDefault="007D5B22" w:rsidP="007D5B22">
      <w:pPr>
        <w:rPr>
          <w:rFonts w:cs="Arial"/>
          <w:b/>
          <w:color w:val="000000"/>
        </w:rPr>
      </w:pPr>
    </w:p>
    <w:p w:rsidR="0094629F" w:rsidRDefault="008B3BCC" w:rsidP="0094629F">
      <w:pPr>
        <w:rPr>
          <w:rFonts w:cs="Arial"/>
          <w:color w:val="000000"/>
          <w:sz w:val="20"/>
          <w:szCs w:val="20"/>
        </w:rPr>
      </w:pPr>
      <w:r w:rsidRPr="001A06E3">
        <w:rPr>
          <w:rFonts w:cs="Arial"/>
          <w:color w:val="000000"/>
          <w:sz w:val="20"/>
          <w:szCs w:val="20"/>
        </w:rPr>
        <w:tab/>
      </w:r>
      <w:r w:rsidR="0089795B">
        <w:rPr>
          <w:rFonts w:cs="Arial"/>
          <w:color w:val="000000"/>
          <w:sz w:val="20"/>
          <w:szCs w:val="20"/>
        </w:rPr>
        <w:t xml:space="preserve"> </w:t>
      </w:r>
    </w:p>
    <w:sectPr w:rsidR="0094629F" w:rsidSect="004F2040">
      <w:headerReference w:type="default" r:id="rId10"/>
      <w:footerReference w:type="default" r:id="rId11"/>
      <w:type w:val="continuous"/>
      <w:pgSz w:w="12240" w:h="15840"/>
      <w:pgMar w:top="900" w:right="720" w:bottom="336" w:left="360" w:header="360" w:footer="336" w:gutter="0"/>
      <w:cols w:num="2" w:space="720" w:equalWidth="0">
        <w:col w:w="2340" w:space="450"/>
        <w:col w:w="8367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6FF" w:rsidRDefault="002156FF">
      <w:r>
        <w:separator/>
      </w:r>
    </w:p>
  </w:endnote>
  <w:endnote w:type="continuationSeparator" w:id="0">
    <w:p w:rsidR="002156FF" w:rsidRDefault="0021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80" w:rsidRPr="00242C80" w:rsidRDefault="00242C80" w:rsidP="00242C80">
    <w:pPr>
      <w:pStyle w:val="Footer"/>
      <w:pBdr>
        <w:top w:val="thinThickSmallGap" w:sz="24" w:space="1" w:color="622423"/>
      </w:pBdr>
      <w:tabs>
        <w:tab w:val="right" w:pos="11160"/>
      </w:tabs>
      <w:rPr>
        <w:rFonts w:ascii="Cambria" w:hAnsi="Cambria"/>
      </w:rPr>
    </w:pPr>
    <w:r w:rsidRPr="00242C80">
      <w:rPr>
        <w:rFonts w:ascii="Book Antiqua" w:hAnsi="Book Antiqua"/>
        <w:b/>
        <w:i/>
        <w:sz w:val="16"/>
      </w:rPr>
      <w:t>TCSA is a recognized 501(c)(6) non-profit organization in the State of Texas.  It exists to promote the efficient administration of community service restitution programs and development of related professionals</w:t>
    </w:r>
    <w:r w:rsidR="00723359">
      <w:rPr>
        <w:rFonts w:ascii="Book Antiqua" w:hAnsi="Book Antiqua"/>
        <w:b/>
        <w:i/>
        <w:sz w:val="16"/>
      </w:rPr>
      <w:t>. S</w:t>
    </w:r>
    <w:r w:rsidRPr="00242C80">
      <w:rPr>
        <w:rFonts w:ascii="Book Antiqua" w:hAnsi="Book Antiqua"/>
        <w:b/>
        <w:i/>
        <w:sz w:val="16"/>
      </w:rPr>
      <w:t xml:space="preserve">pecial emphasis </w:t>
    </w:r>
    <w:r w:rsidR="00723359">
      <w:rPr>
        <w:rFonts w:ascii="Book Antiqua" w:hAnsi="Book Antiqua"/>
        <w:b/>
        <w:i/>
        <w:sz w:val="16"/>
      </w:rPr>
      <w:t xml:space="preserve">is </w:t>
    </w:r>
    <w:r w:rsidRPr="00242C80">
      <w:rPr>
        <w:rFonts w:ascii="Book Antiqua" w:hAnsi="Book Antiqua"/>
        <w:b/>
        <w:i/>
        <w:sz w:val="16"/>
      </w:rPr>
      <w:t xml:space="preserve">placed on those programs and individuals involved with Community Supervision &amp; Corrections Departments and Juvenile Probation Departments.  </w:t>
    </w:r>
    <w:r>
      <w:rPr>
        <w:rFonts w:ascii="Book Antiqua" w:hAnsi="Book Antiqua"/>
        <w:b/>
        <w:i/>
        <w:sz w:val="16"/>
      </w:rPr>
      <w:t xml:space="preserve"> </w:t>
    </w:r>
    <w:r w:rsidRPr="00242C80">
      <w:rPr>
        <w:rFonts w:ascii="Cambria" w:hAnsi="Cambria"/>
      </w:rPr>
      <w:tab/>
    </w:r>
  </w:p>
  <w:p w:rsidR="00CC3F35" w:rsidRPr="00242C80" w:rsidRDefault="00CC3F35" w:rsidP="00E92D2C">
    <w:pPr>
      <w:pStyle w:val="Footer"/>
      <w:ind w:left="2610"/>
      <w:rPr>
        <w:rFonts w:ascii="Book Antiqua" w:hAnsi="Book Antiqua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6FF" w:rsidRDefault="002156FF">
      <w:r>
        <w:separator/>
      </w:r>
    </w:p>
  </w:footnote>
  <w:footnote w:type="continuationSeparator" w:id="0">
    <w:p w:rsidR="002156FF" w:rsidRDefault="0021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E4A" w:rsidRPr="00EB72F0" w:rsidRDefault="004F2040" w:rsidP="004F2040">
    <w:pPr>
      <w:pStyle w:val="Header"/>
      <w:pBdr>
        <w:bottom w:val="thickThinSmallGap" w:sz="24" w:space="1" w:color="622423"/>
      </w:pBdr>
      <w:jc w:val="center"/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B72F0">
      <w:rPr>
        <w:rFonts w:ascii="Book Antiqua" w:hAnsi="Book Antiqua" w:cs="Book Antiqua"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Texas Community Service Association</w:t>
    </w:r>
  </w:p>
  <w:p w:rsidR="004F2040" w:rsidRPr="004F2040" w:rsidRDefault="004F2040" w:rsidP="00746E4A">
    <w:pPr>
      <w:pStyle w:val="Header"/>
      <w:pBdr>
        <w:bottom w:val="thickThinSmallGap" w:sz="24" w:space="1" w:color="622423"/>
      </w:pBdr>
      <w:jc w:val="right"/>
      <w:rPr>
        <w:rFonts w:ascii="Cambria" w:hAnsi="Cambria"/>
        <w:sz w:val="32"/>
        <w:szCs w:val="32"/>
      </w:rPr>
    </w:pPr>
    <w:r w:rsidRPr="006F00B8">
      <w:rPr>
        <w:rFonts w:ascii="Book Antiqua" w:hAnsi="Book Antiqua" w:cs="Book Antiqua"/>
        <w:b/>
        <w:bCs/>
        <w:i/>
        <w:iCs/>
        <w:color w:val="000000"/>
        <w:sz w:val="5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           </w:t>
    </w:r>
  </w:p>
  <w:p w:rsidR="004F2040" w:rsidRDefault="004F20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AAF"/>
    <w:multiLevelType w:val="hybridMultilevel"/>
    <w:tmpl w:val="534CEAE0"/>
    <w:lvl w:ilvl="0" w:tplc="DB889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44DF"/>
    <w:multiLevelType w:val="hybridMultilevel"/>
    <w:tmpl w:val="C908B34E"/>
    <w:lvl w:ilvl="0" w:tplc="35F096D4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37CF2"/>
    <w:multiLevelType w:val="hybridMultilevel"/>
    <w:tmpl w:val="5510B0F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C564CD1"/>
    <w:multiLevelType w:val="hybridMultilevel"/>
    <w:tmpl w:val="C50AA7CE"/>
    <w:lvl w:ilvl="0" w:tplc="B5DEB0A2">
      <w:start w:val="1"/>
      <w:numFmt w:val="upperRoman"/>
      <w:lvlText w:val="%1."/>
      <w:lvlJc w:val="left"/>
      <w:pPr>
        <w:ind w:left="1215" w:hanging="720"/>
      </w:pPr>
      <w:rPr>
        <w:rFonts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7CA7560"/>
    <w:multiLevelType w:val="hybridMultilevel"/>
    <w:tmpl w:val="50E01162"/>
    <w:lvl w:ilvl="0" w:tplc="476C7B1A">
      <w:start w:val="1"/>
      <w:numFmt w:val="upperLetter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D27D15"/>
    <w:multiLevelType w:val="hybridMultilevel"/>
    <w:tmpl w:val="A294848A"/>
    <w:lvl w:ilvl="0" w:tplc="810AD1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6"/>
    <w:rsid w:val="00002845"/>
    <w:rsid w:val="000042DB"/>
    <w:rsid w:val="00007AEE"/>
    <w:rsid w:val="000172C9"/>
    <w:rsid w:val="000252F7"/>
    <w:rsid w:val="000308BC"/>
    <w:rsid w:val="00031050"/>
    <w:rsid w:val="000311F6"/>
    <w:rsid w:val="0003436D"/>
    <w:rsid w:val="00035128"/>
    <w:rsid w:val="00040C84"/>
    <w:rsid w:val="00055B76"/>
    <w:rsid w:val="000639A2"/>
    <w:rsid w:val="00072FD1"/>
    <w:rsid w:val="00090F52"/>
    <w:rsid w:val="000941F9"/>
    <w:rsid w:val="000977DE"/>
    <w:rsid w:val="000A308F"/>
    <w:rsid w:val="000B12B0"/>
    <w:rsid w:val="000B623B"/>
    <w:rsid w:val="000C362D"/>
    <w:rsid w:val="000D685D"/>
    <w:rsid w:val="000E0FA6"/>
    <w:rsid w:val="000E5782"/>
    <w:rsid w:val="000E57D4"/>
    <w:rsid w:val="000E5DC7"/>
    <w:rsid w:val="000F553E"/>
    <w:rsid w:val="00101A9A"/>
    <w:rsid w:val="00111941"/>
    <w:rsid w:val="00114FAC"/>
    <w:rsid w:val="00120F28"/>
    <w:rsid w:val="00123F4B"/>
    <w:rsid w:val="00140CFA"/>
    <w:rsid w:val="001456D2"/>
    <w:rsid w:val="0014637C"/>
    <w:rsid w:val="001513A2"/>
    <w:rsid w:val="00155746"/>
    <w:rsid w:val="00157DAE"/>
    <w:rsid w:val="00175467"/>
    <w:rsid w:val="00186F4B"/>
    <w:rsid w:val="001921CD"/>
    <w:rsid w:val="001A06E3"/>
    <w:rsid w:val="001A6175"/>
    <w:rsid w:val="001B5AB2"/>
    <w:rsid w:val="001B7C75"/>
    <w:rsid w:val="001E02F4"/>
    <w:rsid w:val="001E5F75"/>
    <w:rsid w:val="001F0D39"/>
    <w:rsid w:val="001F60FD"/>
    <w:rsid w:val="002063CF"/>
    <w:rsid w:val="00211C3D"/>
    <w:rsid w:val="002122F5"/>
    <w:rsid w:val="00213766"/>
    <w:rsid w:val="002156FF"/>
    <w:rsid w:val="00216FEE"/>
    <w:rsid w:val="002257A6"/>
    <w:rsid w:val="00236FF6"/>
    <w:rsid w:val="002379A8"/>
    <w:rsid w:val="00242866"/>
    <w:rsid w:val="00242C80"/>
    <w:rsid w:val="00242E7A"/>
    <w:rsid w:val="00251374"/>
    <w:rsid w:val="00257763"/>
    <w:rsid w:val="00271CA2"/>
    <w:rsid w:val="00273FAE"/>
    <w:rsid w:val="00280496"/>
    <w:rsid w:val="0029466B"/>
    <w:rsid w:val="00295AB7"/>
    <w:rsid w:val="002A229B"/>
    <w:rsid w:val="002A61E9"/>
    <w:rsid w:val="002B3CA0"/>
    <w:rsid w:val="002B470E"/>
    <w:rsid w:val="002B6DA8"/>
    <w:rsid w:val="002E4EE6"/>
    <w:rsid w:val="002E545C"/>
    <w:rsid w:val="003009D8"/>
    <w:rsid w:val="0031355A"/>
    <w:rsid w:val="0032607F"/>
    <w:rsid w:val="00327F2E"/>
    <w:rsid w:val="00330D3F"/>
    <w:rsid w:val="00336B30"/>
    <w:rsid w:val="003416DB"/>
    <w:rsid w:val="0036043D"/>
    <w:rsid w:val="00363A5C"/>
    <w:rsid w:val="003708CA"/>
    <w:rsid w:val="003801BD"/>
    <w:rsid w:val="00382828"/>
    <w:rsid w:val="003902C9"/>
    <w:rsid w:val="003950F9"/>
    <w:rsid w:val="003A3130"/>
    <w:rsid w:val="003A486B"/>
    <w:rsid w:val="003A5BCF"/>
    <w:rsid w:val="003A6398"/>
    <w:rsid w:val="003B3B82"/>
    <w:rsid w:val="003B52A1"/>
    <w:rsid w:val="003D1C21"/>
    <w:rsid w:val="003D29A8"/>
    <w:rsid w:val="003D6A4B"/>
    <w:rsid w:val="003D7CE8"/>
    <w:rsid w:val="003E3758"/>
    <w:rsid w:val="003F3C6E"/>
    <w:rsid w:val="00401AA8"/>
    <w:rsid w:val="00403F29"/>
    <w:rsid w:val="004142EF"/>
    <w:rsid w:val="00425F17"/>
    <w:rsid w:val="00430180"/>
    <w:rsid w:val="00433A09"/>
    <w:rsid w:val="00444C6B"/>
    <w:rsid w:val="00446298"/>
    <w:rsid w:val="00451DCF"/>
    <w:rsid w:val="0046459B"/>
    <w:rsid w:val="00474C83"/>
    <w:rsid w:val="004772AA"/>
    <w:rsid w:val="0048044A"/>
    <w:rsid w:val="00481516"/>
    <w:rsid w:val="004B14F0"/>
    <w:rsid w:val="004B5A77"/>
    <w:rsid w:val="004B60D9"/>
    <w:rsid w:val="004C3D19"/>
    <w:rsid w:val="004C5477"/>
    <w:rsid w:val="004D3F32"/>
    <w:rsid w:val="004E6C4B"/>
    <w:rsid w:val="004F0FBD"/>
    <w:rsid w:val="004F1A06"/>
    <w:rsid w:val="004F2040"/>
    <w:rsid w:val="005055CE"/>
    <w:rsid w:val="00514C36"/>
    <w:rsid w:val="0052224C"/>
    <w:rsid w:val="00532BD1"/>
    <w:rsid w:val="00532D6D"/>
    <w:rsid w:val="0053503B"/>
    <w:rsid w:val="005424AA"/>
    <w:rsid w:val="00543D6F"/>
    <w:rsid w:val="00547C18"/>
    <w:rsid w:val="0055023F"/>
    <w:rsid w:val="00551DC9"/>
    <w:rsid w:val="00556277"/>
    <w:rsid w:val="00563680"/>
    <w:rsid w:val="00575E6C"/>
    <w:rsid w:val="00576169"/>
    <w:rsid w:val="0058204D"/>
    <w:rsid w:val="00584B79"/>
    <w:rsid w:val="0059023D"/>
    <w:rsid w:val="00593576"/>
    <w:rsid w:val="00597678"/>
    <w:rsid w:val="005A2BD9"/>
    <w:rsid w:val="005B4A76"/>
    <w:rsid w:val="005C05FE"/>
    <w:rsid w:val="005C2909"/>
    <w:rsid w:val="005C6CFD"/>
    <w:rsid w:val="005E5118"/>
    <w:rsid w:val="005F292B"/>
    <w:rsid w:val="006010CF"/>
    <w:rsid w:val="006036E9"/>
    <w:rsid w:val="00605D9E"/>
    <w:rsid w:val="0061256C"/>
    <w:rsid w:val="00613074"/>
    <w:rsid w:val="0061386E"/>
    <w:rsid w:val="006156A2"/>
    <w:rsid w:val="00615E74"/>
    <w:rsid w:val="00627314"/>
    <w:rsid w:val="0063520F"/>
    <w:rsid w:val="00640171"/>
    <w:rsid w:val="00642EC5"/>
    <w:rsid w:val="006457B8"/>
    <w:rsid w:val="006535E3"/>
    <w:rsid w:val="00664F12"/>
    <w:rsid w:val="006716F0"/>
    <w:rsid w:val="006805F5"/>
    <w:rsid w:val="00685AE3"/>
    <w:rsid w:val="00685F60"/>
    <w:rsid w:val="00690915"/>
    <w:rsid w:val="00695E18"/>
    <w:rsid w:val="006A2EAF"/>
    <w:rsid w:val="006A70EE"/>
    <w:rsid w:val="006B4E52"/>
    <w:rsid w:val="006C516A"/>
    <w:rsid w:val="006C58CD"/>
    <w:rsid w:val="006C663E"/>
    <w:rsid w:val="006E6DF1"/>
    <w:rsid w:val="006F00B8"/>
    <w:rsid w:val="006F205F"/>
    <w:rsid w:val="006F303C"/>
    <w:rsid w:val="006F59CC"/>
    <w:rsid w:val="00700D30"/>
    <w:rsid w:val="00705489"/>
    <w:rsid w:val="00710CAB"/>
    <w:rsid w:val="00712E37"/>
    <w:rsid w:val="00717970"/>
    <w:rsid w:val="00723359"/>
    <w:rsid w:val="00723A0C"/>
    <w:rsid w:val="00731DFE"/>
    <w:rsid w:val="00731E2D"/>
    <w:rsid w:val="00733A24"/>
    <w:rsid w:val="0074612F"/>
    <w:rsid w:val="00746E4A"/>
    <w:rsid w:val="00755077"/>
    <w:rsid w:val="00755E69"/>
    <w:rsid w:val="007629A8"/>
    <w:rsid w:val="00767072"/>
    <w:rsid w:val="007674A2"/>
    <w:rsid w:val="0077076F"/>
    <w:rsid w:val="0077447A"/>
    <w:rsid w:val="00780972"/>
    <w:rsid w:val="007853F7"/>
    <w:rsid w:val="0078674A"/>
    <w:rsid w:val="007A175C"/>
    <w:rsid w:val="007A5B71"/>
    <w:rsid w:val="007A72D5"/>
    <w:rsid w:val="007A7BA0"/>
    <w:rsid w:val="007B2872"/>
    <w:rsid w:val="007D04B2"/>
    <w:rsid w:val="007D5B22"/>
    <w:rsid w:val="007D6537"/>
    <w:rsid w:val="007E1CF5"/>
    <w:rsid w:val="007E3CFF"/>
    <w:rsid w:val="00800A34"/>
    <w:rsid w:val="008050B5"/>
    <w:rsid w:val="00805FBB"/>
    <w:rsid w:val="00810E99"/>
    <w:rsid w:val="00813F45"/>
    <w:rsid w:val="00814248"/>
    <w:rsid w:val="00817B93"/>
    <w:rsid w:val="00826899"/>
    <w:rsid w:val="008378F8"/>
    <w:rsid w:val="0085206F"/>
    <w:rsid w:val="008524CF"/>
    <w:rsid w:val="00852FD9"/>
    <w:rsid w:val="00853F84"/>
    <w:rsid w:val="008578B7"/>
    <w:rsid w:val="00860547"/>
    <w:rsid w:val="00863083"/>
    <w:rsid w:val="008649F4"/>
    <w:rsid w:val="0086631E"/>
    <w:rsid w:val="00873C47"/>
    <w:rsid w:val="00876B2A"/>
    <w:rsid w:val="0088174A"/>
    <w:rsid w:val="00885035"/>
    <w:rsid w:val="008909C4"/>
    <w:rsid w:val="00890B42"/>
    <w:rsid w:val="0089150A"/>
    <w:rsid w:val="0089795B"/>
    <w:rsid w:val="008A04E0"/>
    <w:rsid w:val="008A7DC3"/>
    <w:rsid w:val="008B3BCC"/>
    <w:rsid w:val="008B4419"/>
    <w:rsid w:val="008C18DF"/>
    <w:rsid w:val="008C2EB2"/>
    <w:rsid w:val="008C40F4"/>
    <w:rsid w:val="008C505E"/>
    <w:rsid w:val="008D724A"/>
    <w:rsid w:val="008E350E"/>
    <w:rsid w:val="008E5D17"/>
    <w:rsid w:val="009010DC"/>
    <w:rsid w:val="009013E7"/>
    <w:rsid w:val="00903BFC"/>
    <w:rsid w:val="00905808"/>
    <w:rsid w:val="0094629F"/>
    <w:rsid w:val="009513D4"/>
    <w:rsid w:val="009528E2"/>
    <w:rsid w:val="00963B89"/>
    <w:rsid w:val="00971285"/>
    <w:rsid w:val="0098074C"/>
    <w:rsid w:val="00985641"/>
    <w:rsid w:val="009903A7"/>
    <w:rsid w:val="0099396C"/>
    <w:rsid w:val="009B1F0C"/>
    <w:rsid w:val="009B4B7D"/>
    <w:rsid w:val="009B6BD2"/>
    <w:rsid w:val="009C21BD"/>
    <w:rsid w:val="009E100B"/>
    <w:rsid w:val="009E61BF"/>
    <w:rsid w:val="009F6CEC"/>
    <w:rsid w:val="00A0335B"/>
    <w:rsid w:val="00A071E9"/>
    <w:rsid w:val="00A108EA"/>
    <w:rsid w:val="00A11526"/>
    <w:rsid w:val="00A1355C"/>
    <w:rsid w:val="00A20F1F"/>
    <w:rsid w:val="00A210F5"/>
    <w:rsid w:val="00A41FE1"/>
    <w:rsid w:val="00A470F7"/>
    <w:rsid w:val="00A51DC7"/>
    <w:rsid w:val="00A539FC"/>
    <w:rsid w:val="00A5657F"/>
    <w:rsid w:val="00A6148D"/>
    <w:rsid w:val="00A64BD1"/>
    <w:rsid w:val="00A658EB"/>
    <w:rsid w:val="00A664C0"/>
    <w:rsid w:val="00A97165"/>
    <w:rsid w:val="00A97EAF"/>
    <w:rsid w:val="00AB3CE9"/>
    <w:rsid w:val="00AB461F"/>
    <w:rsid w:val="00AC6E07"/>
    <w:rsid w:val="00AD0777"/>
    <w:rsid w:val="00AD68CA"/>
    <w:rsid w:val="00AE3AE3"/>
    <w:rsid w:val="00AE43A5"/>
    <w:rsid w:val="00B01AE8"/>
    <w:rsid w:val="00B16828"/>
    <w:rsid w:val="00B20BBF"/>
    <w:rsid w:val="00B22EC3"/>
    <w:rsid w:val="00B357AD"/>
    <w:rsid w:val="00B36C55"/>
    <w:rsid w:val="00B372EB"/>
    <w:rsid w:val="00B4370D"/>
    <w:rsid w:val="00B445B7"/>
    <w:rsid w:val="00B61ED4"/>
    <w:rsid w:val="00B6312F"/>
    <w:rsid w:val="00B67FE6"/>
    <w:rsid w:val="00B748DC"/>
    <w:rsid w:val="00B764DA"/>
    <w:rsid w:val="00B77CC9"/>
    <w:rsid w:val="00B81031"/>
    <w:rsid w:val="00B92AB4"/>
    <w:rsid w:val="00B946A4"/>
    <w:rsid w:val="00B96916"/>
    <w:rsid w:val="00BA0ED1"/>
    <w:rsid w:val="00BA49A3"/>
    <w:rsid w:val="00BB0C4F"/>
    <w:rsid w:val="00BB2352"/>
    <w:rsid w:val="00BC1DAA"/>
    <w:rsid w:val="00BD4F71"/>
    <w:rsid w:val="00BD68C0"/>
    <w:rsid w:val="00BF139E"/>
    <w:rsid w:val="00BF2E50"/>
    <w:rsid w:val="00BF387E"/>
    <w:rsid w:val="00BF3A22"/>
    <w:rsid w:val="00C00F22"/>
    <w:rsid w:val="00C1197C"/>
    <w:rsid w:val="00C13DCC"/>
    <w:rsid w:val="00C26986"/>
    <w:rsid w:val="00C40DD6"/>
    <w:rsid w:val="00C43883"/>
    <w:rsid w:val="00C64ABD"/>
    <w:rsid w:val="00C70839"/>
    <w:rsid w:val="00C72085"/>
    <w:rsid w:val="00C870C2"/>
    <w:rsid w:val="00C9176E"/>
    <w:rsid w:val="00C95F86"/>
    <w:rsid w:val="00CA4D0F"/>
    <w:rsid w:val="00CC10AC"/>
    <w:rsid w:val="00CC3F35"/>
    <w:rsid w:val="00CC4F84"/>
    <w:rsid w:val="00CD4438"/>
    <w:rsid w:val="00CD4881"/>
    <w:rsid w:val="00CD5826"/>
    <w:rsid w:val="00CF4016"/>
    <w:rsid w:val="00CF775C"/>
    <w:rsid w:val="00D0539D"/>
    <w:rsid w:val="00D05515"/>
    <w:rsid w:val="00D16679"/>
    <w:rsid w:val="00D51C4D"/>
    <w:rsid w:val="00D51FFD"/>
    <w:rsid w:val="00D5410A"/>
    <w:rsid w:val="00D677FD"/>
    <w:rsid w:val="00D71D09"/>
    <w:rsid w:val="00D86FF7"/>
    <w:rsid w:val="00D90ED4"/>
    <w:rsid w:val="00DA7CA9"/>
    <w:rsid w:val="00DC16DA"/>
    <w:rsid w:val="00DC50FA"/>
    <w:rsid w:val="00DD559F"/>
    <w:rsid w:val="00DE2F0F"/>
    <w:rsid w:val="00DE4F92"/>
    <w:rsid w:val="00DF52FF"/>
    <w:rsid w:val="00DF6C0E"/>
    <w:rsid w:val="00E06823"/>
    <w:rsid w:val="00E352DA"/>
    <w:rsid w:val="00E401D1"/>
    <w:rsid w:val="00E41285"/>
    <w:rsid w:val="00E431A0"/>
    <w:rsid w:val="00E61E15"/>
    <w:rsid w:val="00E62292"/>
    <w:rsid w:val="00E720C0"/>
    <w:rsid w:val="00E73A29"/>
    <w:rsid w:val="00E80C89"/>
    <w:rsid w:val="00E838EE"/>
    <w:rsid w:val="00E92D2C"/>
    <w:rsid w:val="00E957F4"/>
    <w:rsid w:val="00EA2B01"/>
    <w:rsid w:val="00EA5462"/>
    <w:rsid w:val="00EB56ED"/>
    <w:rsid w:val="00EB72F0"/>
    <w:rsid w:val="00ED1112"/>
    <w:rsid w:val="00EE78D0"/>
    <w:rsid w:val="00EF186A"/>
    <w:rsid w:val="00EF1F0B"/>
    <w:rsid w:val="00F01E01"/>
    <w:rsid w:val="00F112FB"/>
    <w:rsid w:val="00F32ABC"/>
    <w:rsid w:val="00F33241"/>
    <w:rsid w:val="00F379CF"/>
    <w:rsid w:val="00F40707"/>
    <w:rsid w:val="00F40BC7"/>
    <w:rsid w:val="00F43295"/>
    <w:rsid w:val="00F5118E"/>
    <w:rsid w:val="00F521B8"/>
    <w:rsid w:val="00F53676"/>
    <w:rsid w:val="00F60A59"/>
    <w:rsid w:val="00F60E7D"/>
    <w:rsid w:val="00F7097B"/>
    <w:rsid w:val="00F71E92"/>
    <w:rsid w:val="00F72B8B"/>
    <w:rsid w:val="00F9187E"/>
    <w:rsid w:val="00F92A97"/>
    <w:rsid w:val="00F961DD"/>
    <w:rsid w:val="00FA5082"/>
    <w:rsid w:val="00FB319C"/>
    <w:rsid w:val="00FB37F4"/>
    <w:rsid w:val="00FB7D06"/>
    <w:rsid w:val="00FD2F96"/>
    <w:rsid w:val="00FE4B16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7AEE62"/>
  <w15:docId w15:val="{3942236E-B287-4ECF-B808-072516D9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D6537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E92D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04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42C80"/>
    <w:rPr>
      <w:sz w:val="24"/>
      <w:szCs w:val="24"/>
    </w:rPr>
  </w:style>
  <w:style w:type="paragraph" w:customStyle="1" w:styleId="Default">
    <w:name w:val="Default"/>
    <w:rsid w:val="00370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4B489-B8FC-446A-BFCD-83A04FC3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Community Service Association</vt:lpstr>
    </vt:vector>
  </TitlesOfParts>
  <Company>Bexar County Juvenile Probation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Community Service Association</dc:title>
  <dc:creator>sesanchez</dc:creator>
  <cp:lastModifiedBy>David Peters</cp:lastModifiedBy>
  <cp:revision>2</cp:revision>
  <cp:lastPrinted>2020-01-28T14:17:00Z</cp:lastPrinted>
  <dcterms:created xsi:type="dcterms:W3CDTF">2021-10-20T13:40:00Z</dcterms:created>
  <dcterms:modified xsi:type="dcterms:W3CDTF">2021-10-20T13:40:00Z</dcterms:modified>
</cp:coreProperties>
</file>