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Upcoming </w:t>
      </w:r>
      <w:r>
        <w:rPr>
          <w:sz w:val="28"/>
          <w:szCs w:val="28"/>
          <w:shd w:fill="auto" w:val="clear"/>
        </w:rPr>
        <w:t xml:space="preserve">2026 </w:t>
      </w:r>
      <w:r>
        <w:rPr>
          <w:sz w:val="28"/>
          <w:szCs w:val="28"/>
        </w:rPr>
        <w:t xml:space="preserve">District Seminars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Watch for the posters sent out 4-6 weeks in advance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shd w:fill="FFBF00" w:val="clear"/>
        </w:rPr>
        <w:t>May 24  - Branch 243 Ridgetown</w:t>
      </w:r>
      <w:r>
        <w:rPr>
          <w:sz w:val="28"/>
          <w:szCs w:val="28"/>
        </w:rPr>
        <w:t>. There will be a Financial Seminar.  We will be presenting the Branch Finance Committee and the Branch Financial Review Committee. There will be additional information on the flyer.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shd w:fill="FFBF00" w:val="clear"/>
        </w:rPr>
        <w:t>June 14 - Branch 335 Highgate</w:t>
      </w:r>
      <w:r>
        <w:rPr>
          <w:sz w:val="28"/>
          <w:szCs w:val="28"/>
        </w:rPr>
        <w:t xml:space="preserve">. The proper running of a General Meeting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This will be the proper running of a Branch General Meeting.  We will begin in the morning, lunch will be available and continue after lunch.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Attendees will be the General Body. You can participate like a General Meeting at your Branch.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We will have the Opening and Closing. Proper reports will be presented.  Notice of Motions and Motions will be done properly.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eastAsia="Calibri" w:cs="" w:cstheme="minorBidi" w:eastAsiaTheme="minorHAnsi"/>
          <w:sz w:val="28"/>
          <w:szCs w:val="28"/>
          <w:shd w:fill="FFBF00" w:val="clear"/>
        </w:rPr>
        <w:t>July 19</w:t>
      </w:r>
      <w:r>
        <w:rPr>
          <w:rFonts w:eastAsia="Calibri" w:cs="" w:cstheme="minorBidi" w:eastAsiaTheme="minorHAnsi"/>
          <w:sz w:val="28"/>
          <w:szCs w:val="28"/>
          <w:shd w:fill="FFBF00" w:val="clear"/>
        </w:rPr>
        <w:t xml:space="preserve"> </w:t>
      </w:r>
      <w:r>
        <w:rPr>
          <w:rFonts w:eastAsia="Calibri" w:cs="" w:cstheme="minorBidi" w:eastAsiaTheme="minorHAnsi"/>
          <w:sz w:val="28"/>
          <w:szCs w:val="28"/>
          <w:shd w:fill="FFBF00" w:val="clear"/>
        </w:rPr>
        <w:t>– Poppy and Remembrance/</w:t>
      </w:r>
      <w:r>
        <w:rPr>
          <w:rFonts w:eastAsia="Calibri" w:cs="" w:cstheme="minorBidi" w:eastAsiaTheme="minorHAnsi"/>
          <w:sz w:val="28"/>
          <w:szCs w:val="28"/>
          <w:shd w:fill="FFBF00" w:val="clear"/>
        </w:rPr>
        <w:t xml:space="preserve">Branch Regulations, Clubhouse Rules, Article III's and Arbitration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Poppy will be in the morning at Branch 243 Ridgetown. There may be changes to some of the paperwork.   </w:t>
      </w:r>
      <w:r>
        <w:rPr>
          <w:sz w:val="28"/>
          <w:szCs w:val="28"/>
        </w:rPr>
        <w:t>In the afternoon we will be covering Branch Regulations, Clubhouse Rules, Article III's and Arbitration.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Calibri" w:cs="" w:cstheme="minorBidi" w:eastAsiaTheme="minorHAnsi"/>
          <w:shd w:fill="FFFF00" w:val="clear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Calibri" w:cs="" w:cstheme="minorBidi" w:eastAsiaTheme="minorHAnsi"/>
          <w:shd w:fill="FFFF00" w:val="clear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Debbie Crown—District “A” Leadership Development Chair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9429</TotalTime>
  <Application>LibreOffice/25.8.5.2$Windows_X86_64 LibreOffice_project/9c8b85f387cc00a89945a79c9e6239f32e450ac2</Application>
  <AppVersion>15.0000</AppVersion>
  <Pages>1</Pages>
  <Words>176</Words>
  <Characters>911</Characters>
  <CharactersWithSpaces>1086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2023-05-30T13:22:00Z</dcterms:created>
  <dc:creator>Deb</dc:creator>
  <dc:description/>
  <dc:language>en-US</dc:language>
  <cp:lastModifiedBy/>
  <cp:lastPrinted>2026-03-25T09:24:29Z</cp:lastPrinted>
  <dcterms:modified xsi:type="dcterms:W3CDTF">2026-03-25T09:32:10Z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