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BE7B" w14:textId="547DA7B4" w:rsidR="002E004A" w:rsidRDefault="005D70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Following</w:t>
      </w:r>
    </w:p>
    <w:p w14:paraId="73977DDA" w14:textId="140A3D78" w:rsidR="005D7066" w:rsidRDefault="005D70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Psalm 1, John 14:1-6</w:t>
      </w:r>
    </w:p>
    <w:p w14:paraId="67E4DB11" w14:textId="0E077B2D" w:rsidR="005D7066" w:rsidRDefault="005D70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Buckingham Church</w:t>
      </w:r>
    </w:p>
    <w:p w14:paraId="500D234C" w14:textId="2D6A0DD4" w:rsidR="005D7066" w:rsidRDefault="005D70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June 6, 2021</w:t>
      </w:r>
    </w:p>
    <w:p w14:paraId="58A14F76" w14:textId="0D989961" w:rsidR="005D7066" w:rsidRDefault="005D70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Rochelle A. Stackhouse</w:t>
      </w:r>
    </w:p>
    <w:p w14:paraId="3240DA7B" w14:textId="7D0A7C05" w:rsidR="00F51187" w:rsidRDefault="00F51187">
      <w:pPr>
        <w:rPr>
          <w:rFonts w:ascii="Century Gothic" w:hAnsi="Century Gothic"/>
          <w:sz w:val="28"/>
          <w:szCs w:val="28"/>
        </w:rPr>
      </w:pPr>
    </w:p>
    <w:p w14:paraId="1644B5C5" w14:textId="053BC8DA" w:rsidR="00F51187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When we learned how to ride a bike or drive a car,</w:t>
      </w:r>
    </w:p>
    <w:p w14:paraId="61950279" w14:textId="7FC0B4BE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Someone probably said to us, “Look where you’re going!</w:t>
      </w:r>
    </w:p>
    <w:p w14:paraId="1EE2EAA4" w14:textId="2CD0AFB7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Where your eyes go, that’s where you will steer!”</w:t>
      </w:r>
    </w:p>
    <w:p w14:paraId="5CF1C816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1E6560D7" w14:textId="641E098A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If we’ve ever followed a conductor when we sang or played music,</w:t>
      </w:r>
    </w:p>
    <w:p w14:paraId="6F60D177" w14:textId="4295CE35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They probably had to remind us from time to time to look at them, to follow their lead in order to stay in </w:t>
      </w:r>
      <w:r w:rsidR="009F2C75">
        <w:rPr>
          <w:rFonts w:ascii="Century Gothic" w:hAnsi="Century Gothic"/>
          <w:sz w:val="28"/>
          <w:szCs w:val="28"/>
        </w:rPr>
        <w:t>sync</w:t>
      </w:r>
      <w:r>
        <w:rPr>
          <w:rFonts w:ascii="Century Gothic" w:hAnsi="Century Gothic"/>
          <w:sz w:val="28"/>
          <w:szCs w:val="28"/>
        </w:rPr>
        <w:t xml:space="preserve"> with the rest of the musicians</w:t>
      </w:r>
      <w:r w:rsidR="004C109E">
        <w:rPr>
          <w:rFonts w:ascii="Century Gothic" w:hAnsi="Century Gothic"/>
          <w:sz w:val="28"/>
          <w:szCs w:val="28"/>
        </w:rPr>
        <w:t xml:space="preserve"> and make beauty happen</w:t>
      </w:r>
      <w:r>
        <w:rPr>
          <w:rFonts w:ascii="Century Gothic" w:hAnsi="Century Gothic"/>
          <w:sz w:val="28"/>
          <w:szCs w:val="28"/>
        </w:rPr>
        <w:t>.</w:t>
      </w:r>
    </w:p>
    <w:p w14:paraId="08149568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7C02FC21" w14:textId="18B47B91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If we’ve ever gone on a guided hike, we’ve probably heard the guide tell us to follow where they walked</w:t>
      </w:r>
      <w:r w:rsidR="004C109E">
        <w:rPr>
          <w:rFonts w:ascii="Century Gothic" w:hAnsi="Century Gothic"/>
          <w:sz w:val="28"/>
          <w:szCs w:val="28"/>
        </w:rPr>
        <w:t xml:space="preserve"> carefully</w:t>
      </w:r>
      <w:r>
        <w:rPr>
          <w:rFonts w:ascii="Century Gothic" w:hAnsi="Century Gothic"/>
          <w:sz w:val="28"/>
          <w:szCs w:val="28"/>
        </w:rPr>
        <w:t xml:space="preserve"> in order to stay safe (and avoid the poison ivy or nasty cliffs)!</w:t>
      </w:r>
    </w:p>
    <w:p w14:paraId="5EF539C6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43560571" w14:textId="49573120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If we’ve ever pitched a baseball or softball, we’ve heard the catcher yell to us, “put it here!” to get the ball in the mitt. </w:t>
      </w:r>
    </w:p>
    <w:p w14:paraId="31046E45" w14:textId="00B64171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And if we’ve ever held the bat, we remember that we need to keep our eyes on the ball!</w:t>
      </w:r>
    </w:p>
    <w:p w14:paraId="6AF93DBA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0D4E0CDE" w14:textId="3B80D1B4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And if we’ve ever NOT followed carefully, kept our eyes on the leader</w:t>
      </w:r>
      <w:r w:rsidR="003A2D6B">
        <w:rPr>
          <w:rFonts w:ascii="Century Gothic" w:hAnsi="Century Gothic"/>
          <w:sz w:val="28"/>
          <w:szCs w:val="28"/>
        </w:rPr>
        <w:t xml:space="preserve"> or the ball</w:t>
      </w:r>
      <w:r>
        <w:rPr>
          <w:rFonts w:ascii="Century Gothic" w:hAnsi="Century Gothic"/>
          <w:sz w:val="28"/>
          <w:szCs w:val="28"/>
        </w:rPr>
        <w:t xml:space="preserve">, watched where we were going, </w:t>
      </w:r>
    </w:p>
    <w:p w14:paraId="354D1C6B" w14:textId="172386B4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We’ve probably had something go wrong. </w:t>
      </w:r>
    </w:p>
    <w:p w14:paraId="48F37671" w14:textId="77777777" w:rsidR="00711B6F" w:rsidRDefault="00711B6F" w:rsidP="00B63303">
      <w:pPr>
        <w:rPr>
          <w:rFonts w:ascii="Century Gothic" w:hAnsi="Century Gothic"/>
          <w:sz w:val="28"/>
          <w:szCs w:val="28"/>
        </w:rPr>
      </w:pPr>
    </w:p>
    <w:p w14:paraId="26C1170F" w14:textId="23104275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“I am the way,” Jesus said.</w:t>
      </w:r>
    </w:p>
    <w:p w14:paraId="41D252AD" w14:textId="76C1F2D1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“Follow the commandments,” the Psalmist said.</w:t>
      </w:r>
    </w:p>
    <w:p w14:paraId="098D3709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16734DA2" w14:textId="78514B29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Not to make our lives a misery.</w:t>
      </w:r>
    </w:p>
    <w:p w14:paraId="61BD4B98" w14:textId="5CDBB296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Not to</w:t>
      </w:r>
      <w:r w:rsidR="00711B6F">
        <w:rPr>
          <w:rFonts w:ascii="Century Gothic" w:hAnsi="Century Gothic"/>
          <w:sz w:val="28"/>
          <w:szCs w:val="28"/>
        </w:rPr>
        <w:t xml:space="preserve"> say</w:t>
      </w:r>
      <w:r>
        <w:rPr>
          <w:rFonts w:ascii="Century Gothic" w:hAnsi="Century Gothic"/>
          <w:sz w:val="28"/>
          <w:szCs w:val="28"/>
        </w:rPr>
        <w:t xml:space="preserve"> </w:t>
      </w:r>
      <w:r w:rsidR="00C4018E">
        <w:rPr>
          <w:rFonts w:ascii="Century Gothic" w:hAnsi="Century Gothic"/>
          <w:sz w:val="28"/>
          <w:szCs w:val="28"/>
        </w:rPr>
        <w:t xml:space="preserve">naggingly </w:t>
      </w:r>
      <w:r>
        <w:rPr>
          <w:rFonts w:ascii="Century Gothic" w:hAnsi="Century Gothic"/>
          <w:sz w:val="28"/>
          <w:szCs w:val="28"/>
        </w:rPr>
        <w:t>“you shall not,”</w:t>
      </w:r>
    </w:p>
    <w:p w14:paraId="6BFB182F" w14:textId="27B6B955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Not to be legalistic and punish us.</w:t>
      </w:r>
    </w:p>
    <w:p w14:paraId="6202D857" w14:textId="27F0CAE6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Not to take away our fun.</w:t>
      </w:r>
    </w:p>
    <w:p w14:paraId="5BA49BF1" w14:textId="0629C176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But so</w:t>
      </w:r>
      <w:r w:rsidR="000B2D9E">
        <w:rPr>
          <w:rFonts w:ascii="Century Gothic" w:hAnsi="Century Gothic"/>
          <w:sz w:val="28"/>
          <w:szCs w:val="28"/>
        </w:rPr>
        <w:t xml:space="preserve"> that</w:t>
      </w:r>
      <w:r>
        <w:rPr>
          <w:rFonts w:ascii="Century Gothic" w:hAnsi="Century Gothic"/>
          <w:sz w:val="28"/>
          <w:szCs w:val="28"/>
        </w:rPr>
        <w:t xml:space="preserve"> we may be secure, well cared for, living </w:t>
      </w:r>
      <w:r w:rsidR="00B06867">
        <w:rPr>
          <w:rFonts w:ascii="Century Gothic" w:hAnsi="Century Gothic"/>
          <w:sz w:val="28"/>
          <w:szCs w:val="28"/>
        </w:rPr>
        <w:t>ful</w:t>
      </w:r>
      <w:r>
        <w:rPr>
          <w:rFonts w:ascii="Century Gothic" w:hAnsi="Century Gothic"/>
          <w:sz w:val="28"/>
          <w:szCs w:val="28"/>
        </w:rPr>
        <w:t>ly,</w:t>
      </w:r>
    </w:p>
    <w:p w14:paraId="4579B10E" w14:textId="657B3765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Like trees planted by water,</w:t>
      </w:r>
    </w:p>
    <w:p w14:paraId="4308FA01" w14:textId="109860A4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Like those who know life, and life abundant.</w:t>
      </w:r>
    </w:p>
    <w:p w14:paraId="40C02136" w14:textId="77777777" w:rsidR="00711B6F" w:rsidRDefault="00711B6F" w:rsidP="00B63303">
      <w:pPr>
        <w:rPr>
          <w:rFonts w:ascii="Century Gothic" w:hAnsi="Century Gothic"/>
          <w:sz w:val="28"/>
          <w:szCs w:val="28"/>
        </w:rPr>
      </w:pPr>
    </w:p>
    <w:p w14:paraId="758D6765" w14:textId="1641E1D3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heard a story on the radio this week about a teenager</w:t>
      </w:r>
    </w:p>
    <w:p w14:paraId="7881071C" w14:textId="38B3A891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Who had contemplated suicide</w:t>
      </w:r>
      <w:r w:rsidR="00743D69">
        <w:rPr>
          <w:rFonts w:ascii="Century Gothic" w:hAnsi="Century Gothic"/>
          <w:sz w:val="28"/>
          <w:szCs w:val="28"/>
        </w:rPr>
        <w:t>,</w:t>
      </w:r>
    </w:p>
    <w:p w14:paraId="6BB7EFBD" w14:textId="73A2CA01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Because two of her friends had over a thousand followers on social media</w:t>
      </w:r>
    </w:p>
    <w:p w14:paraId="472C8DF6" w14:textId="231ACA23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And she only had a couple hundred followers.</w:t>
      </w:r>
    </w:p>
    <w:p w14:paraId="55C97768" w14:textId="7379627E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 wanted to hold her and say, “It’s now about how many people </w:t>
      </w:r>
    </w:p>
    <w:p w14:paraId="12C47CCE" w14:textId="118A8502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Follow </w:t>
      </w:r>
      <w:r w:rsidRPr="00743D69">
        <w:rPr>
          <w:rFonts w:ascii="Century Gothic" w:hAnsi="Century Gothic"/>
          <w:b/>
          <w:bCs/>
          <w:i/>
          <w:iCs/>
          <w:sz w:val="28"/>
          <w:szCs w:val="28"/>
        </w:rPr>
        <w:t>you</w:t>
      </w:r>
      <w:r>
        <w:rPr>
          <w:rFonts w:ascii="Century Gothic" w:hAnsi="Century Gothic"/>
          <w:sz w:val="28"/>
          <w:szCs w:val="28"/>
        </w:rPr>
        <w:t xml:space="preserve">; it’s about </w:t>
      </w:r>
      <w:r w:rsidRPr="00743D69">
        <w:rPr>
          <w:rFonts w:ascii="Century Gothic" w:hAnsi="Century Gothic"/>
          <w:b/>
          <w:bCs/>
          <w:i/>
          <w:iCs/>
          <w:sz w:val="28"/>
          <w:szCs w:val="28"/>
        </w:rPr>
        <w:t>who you follow</w:t>
      </w:r>
      <w:r>
        <w:rPr>
          <w:rFonts w:ascii="Century Gothic" w:hAnsi="Century Gothic"/>
          <w:sz w:val="28"/>
          <w:szCs w:val="28"/>
        </w:rPr>
        <w:t xml:space="preserve">.” </w:t>
      </w:r>
    </w:p>
    <w:p w14:paraId="0A1D5481" w14:textId="093461B8" w:rsidR="000B4DB3" w:rsidRDefault="000B4DB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And why you follow them. </w:t>
      </w:r>
    </w:p>
    <w:p w14:paraId="399572B0" w14:textId="32E2BE0F" w:rsidR="00E56F53" w:rsidRDefault="00E56F5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And whether they bring you joy, stability, security, </w:t>
      </w:r>
    </w:p>
    <w:p w14:paraId="3FA21420" w14:textId="09851888" w:rsidR="00E56F53" w:rsidRDefault="00E56F5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And help you to be the best you.</w:t>
      </w:r>
    </w:p>
    <w:p w14:paraId="520ADF17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4E980199" w14:textId="6FBF9EC8" w:rsidR="00E56F53" w:rsidRDefault="00E56F5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 sometimes think that instead of schools bragging about how they teach our children to be leaders, </w:t>
      </w:r>
    </w:p>
    <w:p w14:paraId="253B5F3C" w14:textId="34464593" w:rsidR="00E56F53" w:rsidRDefault="00E56F53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They should spend more time and energy helping our children discern who</w:t>
      </w:r>
      <w:r w:rsidR="00743D69">
        <w:rPr>
          <w:rFonts w:ascii="Century Gothic" w:hAnsi="Century Gothic"/>
          <w:sz w:val="28"/>
          <w:szCs w:val="28"/>
        </w:rPr>
        <w:t xml:space="preserve"> is worthy</w:t>
      </w:r>
      <w:r>
        <w:rPr>
          <w:rFonts w:ascii="Century Gothic" w:hAnsi="Century Gothic"/>
          <w:sz w:val="28"/>
          <w:szCs w:val="28"/>
        </w:rPr>
        <w:t xml:space="preserve"> to follow, and how to follow them</w:t>
      </w:r>
      <w:r w:rsidR="00743D69">
        <w:rPr>
          <w:rFonts w:ascii="Century Gothic" w:hAnsi="Century Gothic"/>
          <w:sz w:val="28"/>
          <w:szCs w:val="28"/>
        </w:rPr>
        <w:t xml:space="preserve"> with integrity and wisdom</w:t>
      </w:r>
      <w:r>
        <w:rPr>
          <w:rFonts w:ascii="Century Gothic" w:hAnsi="Century Gothic"/>
          <w:sz w:val="28"/>
          <w:szCs w:val="28"/>
        </w:rPr>
        <w:t>.</w:t>
      </w:r>
    </w:p>
    <w:p w14:paraId="1045AC92" w14:textId="5BFA0F2A" w:rsidR="00BA00A9" w:rsidRDefault="00BA00A9" w:rsidP="00B63303">
      <w:pPr>
        <w:rPr>
          <w:rFonts w:ascii="Century Gothic" w:hAnsi="Century Gothic"/>
          <w:sz w:val="28"/>
          <w:szCs w:val="28"/>
        </w:rPr>
      </w:pPr>
    </w:p>
    <w:p w14:paraId="2324ABF4" w14:textId="6A12C6D6" w:rsidR="00BA00A9" w:rsidRDefault="00BA00A9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“I am the way,” said Jesus. </w:t>
      </w:r>
    </w:p>
    <w:p w14:paraId="6D62EC9C" w14:textId="061D4C5A" w:rsidR="007C70B0" w:rsidRDefault="007C70B0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“To find the way,” sang the Psalmist, “meditate on all that God has said and done.”</w:t>
      </w:r>
    </w:p>
    <w:p w14:paraId="2D06C7C0" w14:textId="77777777" w:rsidR="00B63303" w:rsidRDefault="00B63303" w:rsidP="00B63303">
      <w:pPr>
        <w:rPr>
          <w:rFonts w:ascii="Century Gothic" w:hAnsi="Century Gothic"/>
          <w:sz w:val="28"/>
          <w:szCs w:val="28"/>
        </w:rPr>
      </w:pPr>
    </w:p>
    <w:p w14:paraId="5B8F3133" w14:textId="647933D4" w:rsidR="007C70B0" w:rsidRDefault="007C70B0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When we stop awhile to take bread and cup in Holy Communion, Jesus invites us to remember.</w:t>
      </w:r>
    </w:p>
    <w:p w14:paraId="18C64062" w14:textId="441D728B" w:rsidR="007C70B0" w:rsidRDefault="007C70B0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Meditate on all we know of Jesus.</w:t>
      </w:r>
    </w:p>
    <w:p w14:paraId="38C0290B" w14:textId="37681319" w:rsidR="007C70B0" w:rsidRDefault="007C70B0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Realize we don’t remember enough and go back to read and discover</w:t>
      </w:r>
      <w:r w:rsidR="003A3A54">
        <w:rPr>
          <w:rFonts w:ascii="Century Gothic" w:hAnsi="Century Gothic"/>
          <w:sz w:val="28"/>
          <w:szCs w:val="28"/>
        </w:rPr>
        <w:t xml:space="preserve"> more</w:t>
      </w:r>
      <w:r>
        <w:rPr>
          <w:rFonts w:ascii="Century Gothic" w:hAnsi="Century Gothic"/>
          <w:sz w:val="28"/>
          <w:szCs w:val="28"/>
        </w:rPr>
        <w:t>.</w:t>
      </w:r>
    </w:p>
    <w:p w14:paraId="4ED26202" w14:textId="1E3EB04F" w:rsidR="007C70B0" w:rsidRDefault="007C70B0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Pray to discern how we, whoever we may be, are called to follow.</w:t>
      </w:r>
    </w:p>
    <w:p w14:paraId="65FE9A2B" w14:textId="5E2B608B" w:rsidR="0028483D" w:rsidRDefault="0028483D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And how we can be the best we.</w:t>
      </w:r>
    </w:p>
    <w:p w14:paraId="6BBF515E" w14:textId="18AB0323" w:rsidR="0028483D" w:rsidRDefault="0028483D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Knowing we are always on a journey.</w:t>
      </w:r>
    </w:p>
    <w:p w14:paraId="73A41CF8" w14:textId="4EE5BAE1" w:rsidR="0028483D" w:rsidRDefault="0028483D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Trusting that, whatever the destination, God is there first,</w:t>
      </w:r>
    </w:p>
    <w:p w14:paraId="13522EE0" w14:textId="735F151B" w:rsidR="0028483D" w:rsidRDefault="0028483D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And our hearts do not need to be troubled or afraid.</w:t>
      </w:r>
    </w:p>
    <w:p w14:paraId="21B9AD3D" w14:textId="6B37BD85" w:rsidR="00C4018E" w:rsidRDefault="00C4018E" w:rsidP="00B63303">
      <w:pPr>
        <w:rPr>
          <w:rFonts w:ascii="Century Gothic" w:hAnsi="Century Gothic"/>
          <w:sz w:val="28"/>
          <w:szCs w:val="28"/>
        </w:rPr>
      </w:pPr>
    </w:p>
    <w:p w14:paraId="546E98A4" w14:textId="6A071E96" w:rsidR="00C4018E" w:rsidRDefault="00C4018E" w:rsidP="00B6330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“I am the way,” said Jesus. And here is bread for the journey. Amen.</w:t>
      </w:r>
    </w:p>
    <w:p w14:paraId="3FF0A272" w14:textId="77777777" w:rsidR="000B4DB3" w:rsidRDefault="000B4DB3" w:rsidP="00B63303">
      <w:pPr>
        <w:rPr>
          <w:rFonts w:ascii="Century Gothic" w:hAnsi="Century Gothic"/>
          <w:sz w:val="28"/>
          <w:szCs w:val="28"/>
        </w:rPr>
      </w:pPr>
    </w:p>
    <w:p w14:paraId="7787A4AC" w14:textId="77777777" w:rsidR="000B4DB3" w:rsidRPr="005D7066" w:rsidRDefault="000B4DB3" w:rsidP="00B63303">
      <w:pPr>
        <w:rPr>
          <w:rFonts w:ascii="Century Gothic" w:hAnsi="Century Gothic"/>
          <w:sz w:val="28"/>
          <w:szCs w:val="28"/>
        </w:rPr>
      </w:pPr>
    </w:p>
    <w:sectPr w:rsidR="000B4DB3" w:rsidRPr="005D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66"/>
    <w:rsid w:val="000B2D9E"/>
    <w:rsid w:val="000B4DB3"/>
    <w:rsid w:val="0028483D"/>
    <w:rsid w:val="002E004A"/>
    <w:rsid w:val="003A2D6B"/>
    <w:rsid w:val="003A3A54"/>
    <w:rsid w:val="004C109E"/>
    <w:rsid w:val="004F7DF6"/>
    <w:rsid w:val="005D7066"/>
    <w:rsid w:val="00711B6F"/>
    <w:rsid w:val="00743D69"/>
    <w:rsid w:val="007C70B0"/>
    <w:rsid w:val="009F2C75"/>
    <w:rsid w:val="00B06867"/>
    <w:rsid w:val="00B63303"/>
    <w:rsid w:val="00BA00A9"/>
    <w:rsid w:val="00C4018E"/>
    <w:rsid w:val="00E56F53"/>
    <w:rsid w:val="00E71BA8"/>
    <w:rsid w:val="00F5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5952"/>
  <w15:chartTrackingRefBased/>
  <w15:docId w15:val="{A77E39BB-B4F3-43EA-9D38-B35E460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Stackhouse</dc:creator>
  <cp:keywords/>
  <dc:description/>
  <cp:lastModifiedBy>Rochelle Stackhouse</cp:lastModifiedBy>
  <cp:revision>16</cp:revision>
  <dcterms:created xsi:type="dcterms:W3CDTF">2021-06-02T17:32:00Z</dcterms:created>
  <dcterms:modified xsi:type="dcterms:W3CDTF">2021-06-08T14:25:00Z</dcterms:modified>
</cp:coreProperties>
</file>