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B45C" w14:textId="77777777" w:rsidR="0085508E" w:rsidRDefault="004C642E">
      <w:pPr>
        <w:jc w:val="center"/>
      </w:pPr>
      <w:r>
        <w:rPr>
          <w:noProof/>
        </w:rPr>
        <w:drawing>
          <wp:inline distT="0" distB="0" distL="0" distR="0" wp14:anchorId="6F79E9D9" wp14:editId="75D512C1">
            <wp:extent cx="2273935" cy="87439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935" cy="874395"/>
                    </a:xfrm>
                    <a:prstGeom prst="rect">
                      <a:avLst/>
                    </a:prstGeom>
                    <a:noFill/>
                    <a:ln>
                      <a:noFill/>
                    </a:ln>
                  </pic:spPr>
                </pic:pic>
              </a:graphicData>
            </a:graphic>
          </wp:inline>
        </w:drawing>
      </w:r>
    </w:p>
    <w:p w14:paraId="3618321F" w14:textId="77777777" w:rsidR="0085508E" w:rsidRPr="006E2F79" w:rsidRDefault="0085508E" w:rsidP="006E2F79">
      <w:pPr>
        <w:pBdr>
          <w:bottom w:val="single" w:sz="4" w:space="0" w:color="auto"/>
        </w:pBdr>
        <w:jc w:val="center"/>
        <w:rPr>
          <w:noProof/>
          <w:sz w:val="20"/>
          <w:szCs w:val="20"/>
        </w:rPr>
      </w:pPr>
      <w:r w:rsidRPr="006E2F79">
        <w:rPr>
          <w:noProof/>
          <w:sz w:val="20"/>
          <w:szCs w:val="20"/>
        </w:rPr>
        <w:t>665 Neal Drive, Unit #1</w:t>
      </w:r>
    </w:p>
    <w:p w14:paraId="59479D1C" w14:textId="77777777" w:rsidR="0085508E" w:rsidRPr="006E2F79" w:rsidRDefault="0085508E" w:rsidP="006E2F79">
      <w:pPr>
        <w:pBdr>
          <w:bottom w:val="single" w:sz="4" w:space="0" w:color="auto"/>
        </w:pBdr>
        <w:jc w:val="center"/>
        <w:rPr>
          <w:noProof/>
          <w:sz w:val="20"/>
          <w:szCs w:val="20"/>
        </w:rPr>
      </w:pPr>
      <w:r w:rsidRPr="006E2F79">
        <w:rPr>
          <w:noProof/>
          <w:sz w:val="20"/>
          <w:szCs w:val="20"/>
        </w:rPr>
        <w:t>Peterborough, ON</w:t>
      </w:r>
    </w:p>
    <w:p w14:paraId="2B6330D0" w14:textId="77777777" w:rsidR="0085508E" w:rsidRPr="006E2F79" w:rsidRDefault="0085508E" w:rsidP="006E2F79">
      <w:pPr>
        <w:pBdr>
          <w:bottom w:val="single" w:sz="4" w:space="0" w:color="auto"/>
        </w:pBdr>
        <w:jc w:val="center"/>
        <w:rPr>
          <w:noProof/>
          <w:sz w:val="20"/>
          <w:szCs w:val="20"/>
        </w:rPr>
      </w:pPr>
      <w:r w:rsidRPr="006E2F79">
        <w:rPr>
          <w:noProof/>
          <w:sz w:val="20"/>
          <w:szCs w:val="20"/>
        </w:rPr>
        <w:t>K9J 6X7</w:t>
      </w:r>
    </w:p>
    <w:p w14:paraId="175455C9" w14:textId="77777777" w:rsidR="0085508E" w:rsidRPr="00F35549" w:rsidRDefault="0085508E" w:rsidP="006E2F79">
      <w:pPr>
        <w:pBdr>
          <w:bottom w:val="single" w:sz="4" w:space="0" w:color="auto"/>
        </w:pBdr>
        <w:jc w:val="center"/>
        <w:rPr>
          <w:rFonts w:ascii="Calibri" w:hAnsi="Calibri"/>
          <w:sz w:val="20"/>
          <w:szCs w:val="20"/>
        </w:rPr>
      </w:pPr>
      <w:r w:rsidRPr="00F35549">
        <w:rPr>
          <w:rFonts w:ascii="Calibri" w:hAnsi="Calibri"/>
          <w:noProof/>
          <w:sz w:val="20"/>
          <w:szCs w:val="20"/>
        </w:rPr>
        <w:t>705-745-5377 ex. 2</w:t>
      </w:r>
      <w:r w:rsidR="006130CD" w:rsidRPr="00F35549">
        <w:rPr>
          <w:rFonts w:ascii="Calibri" w:hAnsi="Calibri"/>
          <w:noProof/>
          <w:sz w:val="20"/>
          <w:szCs w:val="20"/>
        </w:rPr>
        <w:t>00</w:t>
      </w:r>
      <w:r w:rsidRPr="00F35549">
        <w:rPr>
          <w:rFonts w:ascii="Calibri" w:hAnsi="Calibri"/>
          <w:sz w:val="20"/>
          <w:szCs w:val="20"/>
        </w:rPr>
        <w:t xml:space="preserve"> ▪ </w:t>
      </w:r>
      <w:r w:rsidRPr="00F35549">
        <w:rPr>
          <w:rFonts w:ascii="Calibri" w:hAnsi="Calibri"/>
          <w:noProof/>
          <w:sz w:val="20"/>
          <w:szCs w:val="20"/>
        </w:rPr>
        <w:t>www.kawarthafoodshare.com</w:t>
      </w:r>
    </w:p>
    <w:p w14:paraId="196BB8AB" w14:textId="77777777" w:rsidR="006E2F79" w:rsidRPr="00F35549" w:rsidRDefault="006E2F79" w:rsidP="006E2F79">
      <w:pPr>
        <w:rPr>
          <w:rFonts w:ascii="Calibri" w:hAnsi="Calibri"/>
          <w:sz w:val="22"/>
          <w:szCs w:val="22"/>
        </w:rPr>
      </w:pPr>
    </w:p>
    <w:p w14:paraId="2198AD40" w14:textId="77777777" w:rsidR="0085508E" w:rsidRDefault="0085508E">
      <w:pPr>
        <w:sectPr w:rsidR="0085508E" w:rsidSect="008754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docGrid w:linePitch="360"/>
        </w:sectPr>
      </w:pPr>
    </w:p>
    <w:p w14:paraId="12EF8788" w14:textId="4AA2292F" w:rsidR="00CD1E40" w:rsidRPr="000031EB" w:rsidRDefault="00CD1E40" w:rsidP="00CD1E40">
      <w:pPr>
        <w:pStyle w:val="Heading2"/>
        <w:rPr>
          <w:sz w:val="40"/>
          <w:szCs w:val="40"/>
        </w:rPr>
      </w:pPr>
      <w:bookmarkStart w:id="0" w:name="_Toc188261872"/>
      <w:r w:rsidRPr="000031EB">
        <w:rPr>
          <w:sz w:val="40"/>
          <w:szCs w:val="40"/>
        </w:rPr>
        <w:t>Complaints</w:t>
      </w:r>
      <w:bookmarkEnd w:id="0"/>
    </w:p>
    <w:p w14:paraId="0A2F16AB" w14:textId="77777777" w:rsidR="00CD1E40" w:rsidRDefault="00CD1E40" w:rsidP="00CD1E40"/>
    <w:p w14:paraId="4B8562AE" w14:textId="77777777" w:rsidR="00CD1E40" w:rsidRPr="00462B34" w:rsidRDefault="00CD1E40" w:rsidP="00CD1E40">
      <w:pPr>
        <w:rPr>
          <w:b/>
          <w:bCs/>
        </w:rPr>
      </w:pPr>
      <w:r w:rsidRPr="00462B34">
        <w:rPr>
          <w:b/>
          <w:bCs/>
        </w:rPr>
        <w:t>Policy Statement</w:t>
      </w:r>
    </w:p>
    <w:p w14:paraId="57278EC4" w14:textId="77777777" w:rsidR="00CD1E40" w:rsidRDefault="00CD1E40" w:rsidP="00CD1E40">
      <w:r>
        <w:t xml:space="preserve">A food distributor participant as well as clients have a right to complain about the services and </w:t>
      </w:r>
      <w:proofErr w:type="gramStart"/>
      <w:r>
        <w:t>support</w:t>
      </w:r>
      <w:proofErr w:type="gramEnd"/>
      <w:r>
        <w:t xml:space="preserve"> they have experienced, or any other concern they may have with KFS or its programs, including issues related to privacy. </w:t>
      </w:r>
    </w:p>
    <w:p w14:paraId="239CE213" w14:textId="77777777" w:rsidR="00CD1E40" w:rsidRDefault="00CD1E40" w:rsidP="00CD1E40"/>
    <w:p w14:paraId="5499C9D1" w14:textId="77777777" w:rsidR="00CD1E40" w:rsidRPr="00462B34" w:rsidRDefault="00CD1E40" w:rsidP="00CD1E40">
      <w:pPr>
        <w:rPr>
          <w:b/>
          <w:bCs/>
        </w:rPr>
      </w:pPr>
      <w:r w:rsidRPr="00462B34">
        <w:rPr>
          <w:b/>
          <w:bCs/>
        </w:rPr>
        <w:t>Procedure</w:t>
      </w:r>
    </w:p>
    <w:p w14:paraId="2AE04BBE" w14:textId="77777777" w:rsidR="00CD1E40" w:rsidRDefault="00CD1E40" w:rsidP="00CD1E40">
      <w:pPr>
        <w:pStyle w:val="ListParagraph"/>
        <w:numPr>
          <w:ilvl w:val="0"/>
          <w:numId w:val="1"/>
        </w:numPr>
      </w:pPr>
      <w:r>
        <w:t>A complaint may be made in person, by phone or in writing by a participating agency or client.</w:t>
      </w:r>
    </w:p>
    <w:p w14:paraId="79C67250" w14:textId="77777777" w:rsidR="00CD1E40" w:rsidRDefault="00CD1E40" w:rsidP="00CD1E40">
      <w:pPr>
        <w:pStyle w:val="ListParagraph"/>
        <w:numPr>
          <w:ilvl w:val="0"/>
          <w:numId w:val="1"/>
        </w:numPr>
      </w:pPr>
      <w:r>
        <w:t>The responsibility for handling complaints or allegations shall rest with the General Manager. If not resolved at that level, it shall go to the Board of Directors (if the complaint involves the General Manager, it shall go to the Board of Directors).</w:t>
      </w:r>
    </w:p>
    <w:p w14:paraId="4D1C7367" w14:textId="77777777" w:rsidR="00CD1E40" w:rsidRDefault="00CD1E40" w:rsidP="00CD1E40">
      <w:pPr>
        <w:pStyle w:val="ListParagraph"/>
        <w:numPr>
          <w:ilvl w:val="0"/>
          <w:numId w:val="1"/>
        </w:numPr>
      </w:pPr>
      <w:r>
        <w:t>Informal resolution of difficulties should be between the staff member and the complainant whenever possible before the formal procedures are put into place.</w:t>
      </w:r>
    </w:p>
    <w:p w14:paraId="5784187F" w14:textId="77777777" w:rsidR="00CD1E40" w:rsidRDefault="00CD1E40" w:rsidP="00CD1E40">
      <w:pPr>
        <w:pStyle w:val="ListParagraph"/>
        <w:numPr>
          <w:ilvl w:val="0"/>
          <w:numId w:val="1"/>
        </w:numPr>
      </w:pPr>
      <w:r>
        <w:t>The resolution of the complaint should be timely so as not to delay appropriate action for the complaint or cause undue stress for the client or staff member.</w:t>
      </w:r>
    </w:p>
    <w:p w14:paraId="01ACB76D" w14:textId="77777777" w:rsidR="00CD1E40" w:rsidRDefault="00CD1E40" w:rsidP="00CD1E40">
      <w:pPr>
        <w:pStyle w:val="ListParagraph"/>
        <w:numPr>
          <w:ilvl w:val="0"/>
          <w:numId w:val="1"/>
        </w:numPr>
      </w:pPr>
      <w:r>
        <w:t>Uncorroborated complaints by a third party, not by the complainant themselves, will be discouraged.</w:t>
      </w:r>
    </w:p>
    <w:p w14:paraId="5A058AAA" w14:textId="77777777" w:rsidR="00CD1E40" w:rsidRDefault="00CD1E40" w:rsidP="00CD1E40">
      <w:pPr>
        <w:pStyle w:val="ListParagraph"/>
        <w:numPr>
          <w:ilvl w:val="0"/>
          <w:numId w:val="1"/>
        </w:numPr>
      </w:pPr>
      <w:r>
        <w:t xml:space="preserve">All complaints will be acknowledged within 48 hours by the appropriate person (General Manager or Board </w:t>
      </w:r>
      <w:proofErr w:type="gramStart"/>
      <w:r>
        <w:t>Chair, or</w:t>
      </w:r>
      <w:proofErr w:type="gramEnd"/>
      <w:r>
        <w:t xml:space="preserve"> designate) and a response will be communicated to the complainant within 10 working days.</w:t>
      </w:r>
    </w:p>
    <w:p w14:paraId="21A59333" w14:textId="77777777" w:rsidR="00CD1E40" w:rsidRDefault="00CD1E40" w:rsidP="00CD1E40"/>
    <w:p w14:paraId="680CC42C" w14:textId="77777777" w:rsidR="00CD1E40" w:rsidRPr="00462B34" w:rsidRDefault="00CD1E40" w:rsidP="00CD1E40">
      <w:pPr>
        <w:rPr>
          <w:b/>
          <w:bCs/>
          <w:i/>
          <w:iCs/>
        </w:rPr>
      </w:pPr>
      <w:r w:rsidRPr="00462B34">
        <w:rPr>
          <w:b/>
          <w:bCs/>
          <w:i/>
          <w:iCs/>
        </w:rPr>
        <w:t>Phone or In-Person Complaints</w:t>
      </w:r>
    </w:p>
    <w:p w14:paraId="4CCEB21C" w14:textId="77777777" w:rsidR="00CD1E40" w:rsidRDefault="00CD1E40" w:rsidP="00CD1E40">
      <w:pPr>
        <w:pStyle w:val="ListParagraph"/>
        <w:numPr>
          <w:ilvl w:val="0"/>
          <w:numId w:val="2"/>
        </w:numPr>
      </w:pPr>
      <w:r>
        <w:t>If a complaint is received regarding another staff member, the staff receiving the complaint should encourage the complainant to speak directly with the staff or the General Manager.</w:t>
      </w:r>
    </w:p>
    <w:p w14:paraId="3093CC1E" w14:textId="77777777" w:rsidR="00CD1E40" w:rsidRDefault="00CD1E40" w:rsidP="00CD1E40">
      <w:pPr>
        <w:pStyle w:val="ListParagraph"/>
        <w:numPr>
          <w:ilvl w:val="0"/>
          <w:numId w:val="2"/>
        </w:numPr>
      </w:pPr>
      <w:r>
        <w:t xml:space="preserve">If the individual does not wish to speak directly to the </w:t>
      </w:r>
      <w:proofErr w:type="gramStart"/>
      <w:r>
        <w:t>staff, or</w:t>
      </w:r>
      <w:proofErr w:type="gramEnd"/>
      <w:r>
        <w:t xml:space="preserve"> is not satisfied with the outcome of that discussion, the complaint should be directed to the General Manager; if the complaint involves the General Manager, it will be directed to the Board Chair.</w:t>
      </w:r>
    </w:p>
    <w:p w14:paraId="310A5C9D" w14:textId="77777777" w:rsidR="00CD1E40" w:rsidRDefault="00CD1E40" w:rsidP="00CD1E40">
      <w:pPr>
        <w:pStyle w:val="ListParagraph"/>
        <w:numPr>
          <w:ilvl w:val="0"/>
          <w:numId w:val="2"/>
        </w:numPr>
      </w:pPr>
      <w:r>
        <w:lastRenderedPageBreak/>
        <w:t>Following a thorough review of the complaint, a conclusion will be reached which will be communicated to the complainant. The General Manager or Board Chair will be responsible for contact and follow-up with the complainant.</w:t>
      </w:r>
    </w:p>
    <w:p w14:paraId="758FB1F9" w14:textId="77777777" w:rsidR="00CD1E40" w:rsidRDefault="00CD1E40" w:rsidP="00CD1E40">
      <w:pPr>
        <w:pStyle w:val="ListParagraph"/>
        <w:numPr>
          <w:ilvl w:val="0"/>
          <w:numId w:val="2"/>
        </w:numPr>
      </w:pPr>
      <w:r>
        <w:t>The complaint will be documented by the staff receiving the complaint. If the issue is not resolved to the complainant’s satisfaction, the General Manager at their discretion may involve the Chair of the Board of Directors.</w:t>
      </w:r>
    </w:p>
    <w:p w14:paraId="24AB8D7A" w14:textId="77777777" w:rsidR="00CD1E40" w:rsidRDefault="00CD1E40" w:rsidP="00CD1E40"/>
    <w:p w14:paraId="645F4A13" w14:textId="77777777" w:rsidR="00CD1E40" w:rsidRPr="00462B34" w:rsidRDefault="00CD1E40" w:rsidP="00CD1E40">
      <w:pPr>
        <w:rPr>
          <w:b/>
          <w:bCs/>
          <w:i/>
          <w:iCs/>
        </w:rPr>
      </w:pPr>
      <w:r w:rsidRPr="00462B34">
        <w:rPr>
          <w:b/>
          <w:bCs/>
          <w:i/>
          <w:iCs/>
        </w:rPr>
        <w:t>Complaints by Letter</w:t>
      </w:r>
    </w:p>
    <w:p w14:paraId="36A9A30E" w14:textId="77777777" w:rsidR="00CD1E40" w:rsidRDefault="00CD1E40" w:rsidP="00CD1E40">
      <w:pPr>
        <w:pStyle w:val="ListParagraph"/>
        <w:numPr>
          <w:ilvl w:val="0"/>
          <w:numId w:val="3"/>
        </w:numPr>
      </w:pPr>
      <w:r>
        <w:t xml:space="preserve">A copy of the letter will be forwarded to the relevant staff </w:t>
      </w:r>
      <w:proofErr w:type="gramStart"/>
      <w:r>
        <w:t>person</w:t>
      </w:r>
      <w:proofErr w:type="gramEnd"/>
      <w:r>
        <w:t xml:space="preserve"> and they are required to follow up with the General Manager with comments within five (5) working days. If there is sensitive information contained within the letter, the content of the letter may be summarized or paraphrased prior to it being shared with the relevant staff person. </w:t>
      </w:r>
    </w:p>
    <w:p w14:paraId="24E115FF" w14:textId="77777777" w:rsidR="00CD1E40" w:rsidRDefault="00CD1E40" w:rsidP="00CD1E40">
      <w:pPr>
        <w:pStyle w:val="ListParagraph"/>
        <w:numPr>
          <w:ilvl w:val="0"/>
          <w:numId w:val="2"/>
        </w:numPr>
      </w:pPr>
      <w:r>
        <w:t>The General Manager will inform the complainant of the response of the staff. If the issues are not resolved, the General Manager will conduct a thorough review of the complaint, a conclusion will be reached which will be communicated to the complainant. The General Manager or Board Chair will be responsible for contact and follow-up with the complainant.</w:t>
      </w:r>
    </w:p>
    <w:p w14:paraId="6A159D2B" w14:textId="77777777" w:rsidR="00CD1E40" w:rsidRDefault="00CD1E40" w:rsidP="00CD1E40">
      <w:pPr>
        <w:pStyle w:val="ListParagraph"/>
        <w:numPr>
          <w:ilvl w:val="0"/>
          <w:numId w:val="2"/>
        </w:numPr>
      </w:pPr>
      <w:r>
        <w:t>The complaint will be documented by the staff receiving the complaint. If the issue is not resolved to the complainant’s satisfaction, the General Manager at their discretion may involve the Chair of the Board of Directors.</w:t>
      </w:r>
    </w:p>
    <w:p w14:paraId="5A3B6A0A" w14:textId="77777777" w:rsidR="00CD1E40" w:rsidRDefault="00CD1E40" w:rsidP="00CD1E40"/>
    <w:p w14:paraId="345FDF4B" w14:textId="77777777" w:rsidR="00CD1E40" w:rsidRPr="002A74F1" w:rsidRDefault="00CD1E40" w:rsidP="00CD1E40">
      <w:pPr>
        <w:rPr>
          <w:b/>
          <w:bCs/>
        </w:rPr>
      </w:pPr>
      <w:r w:rsidRPr="002A74F1">
        <w:rPr>
          <w:b/>
          <w:bCs/>
        </w:rPr>
        <w:t>Complaints Regarding the General Manager</w:t>
      </w:r>
    </w:p>
    <w:p w14:paraId="5D061C08" w14:textId="77777777" w:rsidR="00CD1E40" w:rsidRDefault="00CD1E40" w:rsidP="00CD1E40">
      <w:pPr>
        <w:pStyle w:val="ListParagraph"/>
        <w:numPr>
          <w:ilvl w:val="0"/>
          <w:numId w:val="4"/>
        </w:numPr>
      </w:pPr>
      <w:r>
        <w:t>The Board of Directors through its Executive Committee is responsible for complaints involving the General Manager.</w:t>
      </w:r>
    </w:p>
    <w:p w14:paraId="4E6E4C4D" w14:textId="77777777" w:rsidR="00CD1E40" w:rsidRDefault="00CD1E40" w:rsidP="00CD1E40">
      <w:pPr>
        <w:pStyle w:val="ListParagraph"/>
        <w:numPr>
          <w:ilvl w:val="0"/>
          <w:numId w:val="4"/>
        </w:numPr>
      </w:pPr>
      <w:r>
        <w:t>For complaints concerning the actions of the General Manager, the complainant can direct the complaints to the Board Chair who, in their discretion, may refer the complaint to the Executive Committee for review. The Board will endeavor to provide a written response to the complainant within 10 days.</w:t>
      </w:r>
    </w:p>
    <w:p w14:paraId="7872074D" w14:textId="77777777" w:rsidR="00CD1E40" w:rsidRDefault="00CD1E40" w:rsidP="00CD1E40"/>
    <w:p w14:paraId="498F134D" w14:textId="77777777" w:rsidR="00CD1E40" w:rsidRPr="002A74F1" w:rsidRDefault="00CD1E40" w:rsidP="00CD1E40">
      <w:pPr>
        <w:rPr>
          <w:b/>
          <w:bCs/>
          <w:i/>
          <w:iCs/>
        </w:rPr>
      </w:pPr>
      <w:r w:rsidRPr="002A74F1">
        <w:rPr>
          <w:b/>
          <w:bCs/>
          <w:i/>
          <w:iCs/>
        </w:rPr>
        <w:t>Reporting to Board of Directors</w:t>
      </w:r>
    </w:p>
    <w:p w14:paraId="10E45441" w14:textId="77777777" w:rsidR="00CD1E40" w:rsidRDefault="00CD1E40" w:rsidP="00CD1E40">
      <w:pPr>
        <w:pStyle w:val="ListParagraph"/>
        <w:numPr>
          <w:ilvl w:val="0"/>
          <w:numId w:val="5"/>
        </w:numPr>
      </w:pPr>
      <w:r>
        <w:t xml:space="preserve">The General Manager shall report serious or unresolved complaints that may put the organization at risk immediately to the Board Chair.  </w:t>
      </w:r>
    </w:p>
    <w:p w14:paraId="22810EF1" w14:textId="77777777" w:rsidR="00CD1E40" w:rsidRDefault="00CD1E40" w:rsidP="00CD1E40">
      <w:pPr>
        <w:pStyle w:val="ListParagraph"/>
        <w:numPr>
          <w:ilvl w:val="0"/>
          <w:numId w:val="5"/>
        </w:numPr>
      </w:pPr>
      <w:r>
        <w:t>A summary report of complaints and outcomes is provided to the Executive Committee annually.</w:t>
      </w:r>
    </w:p>
    <w:p w14:paraId="793B3555" w14:textId="77777777" w:rsidR="0085508E" w:rsidRDefault="0085508E"/>
    <w:sectPr w:rsidR="0085508E" w:rsidSect="0085508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C3E8" w14:textId="77777777" w:rsidR="001D64A9" w:rsidRDefault="001D64A9" w:rsidP="001A45F8">
      <w:r>
        <w:separator/>
      </w:r>
    </w:p>
  </w:endnote>
  <w:endnote w:type="continuationSeparator" w:id="0">
    <w:p w14:paraId="28CBAA2C" w14:textId="77777777" w:rsidR="001D64A9" w:rsidRDefault="001D64A9" w:rsidP="001A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06D9" w14:textId="77777777" w:rsidR="0085508E" w:rsidRDefault="00855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D08A" w14:textId="77777777" w:rsidR="0085508E" w:rsidRDefault="00855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79CA" w14:textId="77777777" w:rsidR="0085508E" w:rsidRDefault="008550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30C9" w14:textId="77777777" w:rsidR="001A45F8" w:rsidRDefault="001A45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229B" w14:textId="77777777" w:rsidR="001A45F8" w:rsidRDefault="001A45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8B23" w14:textId="77777777" w:rsidR="001A45F8" w:rsidRDefault="001A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8C2F" w14:textId="77777777" w:rsidR="001D64A9" w:rsidRDefault="001D64A9" w:rsidP="001A45F8">
      <w:r>
        <w:separator/>
      </w:r>
    </w:p>
  </w:footnote>
  <w:footnote w:type="continuationSeparator" w:id="0">
    <w:p w14:paraId="14B21F40" w14:textId="77777777" w:rsidR="001D64A9" w:rsidRDefault="001D64A9" w:rsidP="001A4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46A" w14:textId="77777777" w:rsidR="0085508E" w:rsidRDefault="00855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5CC1" w14:textId="77777777" w:rsidR="0085508E" w:rsidRDefault="00855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3CD0" w14:textId="77777777" w:rsidR="0085508E" w:rsidRDefault="008550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FA71" w14:textId="77777777" w:rsidR="001A45F8" w:rsidRDefault="001A45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7DAB" w14:textId="77777777" w:rsidR="001A45F8" w:rsidRDefault="001A45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6B0D" w14:textId="77777777" w:rsidR="001A45F8" w:rsidRDefault="001A4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BAE"/>
    <w:multiLevelType w:val="hybridMultilevel"/>
    <w:tmpl w:val="8F38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4480E"/>
    <w:multiLevelType w:val="hybridMultilevel"/>
    <w:tmpl w:val="F254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D0AA7"/>
    <w:multiLevelType w:val="hybridMultilevel"/>
    <w:tmpl w:val="B1A6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261F7"/>
    <w:multiLevelType w:val="hybridMultilevel"/>
    <w:tmpl w:val="09C4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B50FE"/>
    <w:multiLevelType w:val="hybridMultilevel"/>
    <w:tmpl w:val="AC0C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45033">
    <w:abstractNumId w:val="0"/>
  </w:num>
  <w:num w:numId="2" w16cid:durableId="773868065">
    <w:abstractNumId w:val="1"/>
  </w:num>
  <w:num w:numId="3" w16cid:durableId="1376003529">
    <w:abstractNumId w:val="2"/>
  </w:num>
  <w:num w:numId="4" w16cid:durableId="1854832226">
    <w:abstractNumId w:val="3"/>
  </w:num>
  <w:num w:numId="5" w16cid:durableId="1392849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DD"/>
    <w:rsid w:val="00037C1E"/>
    <w:rsid w:val="000B3590"/>
    <w:rsid w:val="000F078E"/>
    <w:rsid w:val="00114568"/>
    <w:rsid w:val="00131650"/>
    <w:rsid w:val="00147DBF"/>
    <w:rsid w:val="001610A3"/>
    <w:rsid w:val="001A45F8"/>
    <w:rsid w:val="001D64A9"/>
    <w:rsid w:val="001F4F40"/>
    <w:rsid w:val="00277E79"/>
    <w:rsid w:val="002D7508"/>
    <w:rsid w:val="00450166"/>
    <w:rsid w:val="00492ADA"/>
    <w:rsid w:val="004B3E80"/>
    <w:rsid w:val="004C642E"/>
    <w:rsid w:val="004D3873"/>
    <w:rsid w:val="00514958"/>
    <w:rsid w:val="00557526"/>
    <w:rsid w:val="005614D2"/>
    <w:rsid w:val="005B6E1F"/>
    <w:rsid w:val="005E6AA5"/>
    <w:rsid w:val="006130CD"/>
    <w:rsid w:val="006407F0"/>
    <w:rsid w:val="006451E2"/>
    <w:rsid w:val="00692D8F"/>
    <w:rsid w:val="006E2F79"/>
    <w:rsid w:val="00723E01"/>
    <w:rsid w:val="00770D24"/>
    <w:rsid w:val="00775EDE"/>
    <w:rsid w:val="00845D70"/>
    <w:rsid w:val="0085508E"/>
    <w:rsid w:val="008754D0"/>
    <w:rsid w:val="00932D90"/>
    <w:rsid w:val="009C604F"/>
    <w:rsid w:val="00A1686E"/>
    <w:rsid w:val="00A27629"/>
    <w:rsid w:val="00A778ED"/>
    <w:rsid w:val="00A8131A"/>
    <w:rsid w:val="00AC07D8"/>
    <w:rsid w:val="00C115E0"/>
    <w:rsid w:val="00C32B7C"/>
    <w:rsid w:val="00CC2D7F"/>
    <w:rsid w:val="00CD1E40"/>
    <w:rsid w:val="00D918DD"/>
    <w:rsid w:val="00DC2CD4"/>
    <w:rsid w:val="00DD013C"/>
    <w:rsid w:val="00E46D06"/>
    <w:rsid w:val="00E95318"/>
    <w:rsid w:val="00ED6A72"/>
    <w:rsid w:val="00EF28BA"/>
    <w:rsid w:val="00F154C3"/>
    <w:rsid w:val="00F35549"/>
    <w:rsid w:val="00F8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E8CF4"/>
  <w15:docId w15:val="{10BBFA1E-84D6-D04B-BE40-9D629363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D1E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6"/>
    <w:pPr>
      <w:keepNext/>
      <w:spacing w:before="0" w:after="0"/>
    </w:pPr>
    <w:rPr>
      <w:rFonts w:ascii="Arial" w:hAnsi="Arial"/>
      <w:sz w:val="24"/>
      <w:szCs w:val="24"/>
      <w:u w:val="single"/>
    </w:rPr>
  </w:style>
  <w:style w:type="paragraph" w:styleId="Header">
    <w:name w:val="header"/>
    <w:basedOn w:val="Normal"/>
    <w:link w:val="HeaderChar"/>
    <w:rsid w:val="001A45F8"/>
    <w:pPr>
      <w:tabs>
        <w:tab w:val="center" w:pos="4680"/>
        <w:tab w:val="right" w:pos="9360"/>
      </w:tabs>
    </w:pPr>
  </w:style>
  <w:style w:type="character" w:customStyle="1" w:styleId="HeaderChar">
    <w:name w:val="Header Char"/>
    <w:link w:val="Header"/>
    <w:rsid w:val="001A45F8"/>
    <w:rPr>
      <w:sz w:val="24"/>
      <w:szCs w:val="24"/>
    </w:rPr>
  </w:style>
  <w:style w:type="paragraph" w:styleId="Footer">
    <w:name w:val="footer"/>
    <w:basedOn w:val="Normal"/>
    <w:link w:val="FooterChar"/>
    <w:uiPriority w:val="99"/>
    <w:rsid w:val="001A45F8"/>
    <w:pPr>
      <w:tabs>
        <w:tab w:val="center" w:pos="4680"/>
        <w:tab w:val="right" w:pos="9360"/>
      </w:tabs>
    </w:pPr>
  </w:style>
  <w:style w:type="character" w:customStyle="1" w:styleId="FooterChar">
    <w:name w:val="Footer Char"/>
    <w:link w:val="Footer"/>
    <w:uiPriority w:val="99"/>
    <w:rsid w:val="001A45F8"/>
    <w:rPr>
      <w:sz w:val="24"/>
      <w:szCs w:val="24"/>
    </w:rPr>
  </w:style>
  <w:style w:type="paragraph" w:styleId="BalloonText">
    <w:name w:val="Balloon Text"/>
    <w:basedOn w:val="Normal"/>
    <w:link w:val="BalloonTextChar"/>
    <w:rsid w:val="00514958"/>
    <w:rPr>
      <w:rFonts w:ascii="Tahoma" w:hAnsi="Tahoma" w:cs="Tahoma"/>
      <w:sz w:val="16"/>
      <w:szCs w:val="16"/>
    </w:rPr>
  </w:style>
  <w:style w:type="character" w:customStyle="1" w:styleId="BalloonTextChar">
    <w:name w:val="Balloon Text Char"/>
    <w:link w:val="BalloonText"/>
    <w:rsid w:val="00514958"/>
    <w:rPr>
      <w:rFonts w:ascii="Tahoma" w:hAnsi="Tahoma" w:cs="Tahoma"/>
      <w:sz w:val="16"/>
      <w:szCs w:val="16"/>
    </w:rPr>
  </w:style>
  <w:style w:type="character" w:styleId="Hyperlink">
    <w:name w:val="Hyperlink"/>
    <w:uiPriority w:val="99"/>
    <w:unhideWhenUsed/>
    <w:rsid w:val="00692D8F"/>
    <w:rPr>
      <w:color w:val="0000FF"/>
      <w:u w:val="single"/>
    </w:rPr>
  </w:style>
  <w:style w:type="table" w:styleId="TableGrid">
    <w:name w:val="Table Grid"/>
    <w:basedOn w:val="TableNormal"/>
    <w:rsid w:val="0072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42E"/>
    <w:pPr>
      <w:spacing w:before="100" w:beforeAutospacing="1" w:after="100" w:afterAutospacing="1"/>
    </w:pPr>
    <w:rPr>
      <w:lang w:val="en-CA"/>
    </w:rPr>
  </w:style>
  <w:style w:type="character" w:customStyle="1" w:styleId="Heading2Char">
    <w:name w:val="Heading 2 Char"/>
    <w:basedOn w:val="DefaultParagraphFont"/>
    <w:link w:val="Heading2"/>
    <w:semiHidden/>
    <w:rsid w:val="00CD1E4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D1E40"/>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Intuit, Inc.</dc:creator>
  <cp:lastModifiedBy>Ashlee Aitken</cp:lastModifiedBy>
  <cp:revision>2</cp:revision>
  <cp:lastPrinted>2016-10-28T17:12:00Z</cp:lastPrinted>
  <dcterms:created xsi:type="dcterms:W3CDTF">2026-03-31T16:00:00Z</dcterms:created>
  <dcterms:modified xsi:type="dcterms:W3CDTF">2026-03-31T16:00:00Z</dcterms:modified>
</cp:coreProperties>
</file>